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04367" w:rsidRDefault="0063159E">
      <w:pPr>
        <w:widowControl w:val="0"/>
        <w:spacing w:before="76" w:after="0" w:line="240" w:lineRule="auto"/>
        <w:ind w:left="108" w:right="1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ERZURUM TEKNİK ÜNİVERSİTESİ MEVZUAT DEĞERLENDİRME KOMİSYONU YÖNERGESİ</w:t>
      </w:r>
    </w:p>
    <w:p w14:paraId="00000002" w14:textId="77777777" w:rsidR="00804367" w:rsidRDefault="00804367">
      <w:pPr>
        <w:widowControl w:val="0"/>
        <w:spacing w:before="1" w:after="0" w:line="240" w:lineRule="auto"/>
        <w:rPr>
          <w:rFonts w:ascii="Times New Roman" w:eastAsia="Times New Roman" w:hAnsi="Times New Roman" w:cs="Times New Roman"/>
          <w:b/>
          <w:bCs/>
          <w:sz w:val="24"/>
          <w:szCs w:val="24"/>
        </w:rPr>
      </w:pPr>
    </w:p>
    <w:p w14:paraId="00000003" w14:textId="77777777" w:rsidR="00804367" w:rsidRDefault="0063159E">
      <w:pPr>
        <w:widowControl w:val="0"/>
        <w:spacing w:after="0" w:line="240" w:lineRule="auto"/>
        <w:ind w:left="108" w:right="1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BİRİNCİ BÖLÜM</w:t>
      </w:r>
    </w:p>
    <w:p w14:paraId="00000004" w14:textId="77777777" w:rsidR="00804367" w:rsidRDefault="0063159E">
      <w:pPr>
        <w:widowControl w:val="0"/>
        <w:spacing w:after="0" w:line="240" w:lineRule="auto"/>
        <w:ind w:left="108" w:right="11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Başlangıç Hükümleri</w:t>
      </w:r>
    </w:p>
    <w:p w14:paraId="00000005" w14:textId="77777777" w:rsidR="00804367" w:rsidRDefault="00804367">
      <w:pPr>
        <w:widowControl w:val="0"/>
        <w:spacing w:after="0" w:line="240" w:lineRule="auto"/>
        <w:rPr>
          <w:rFonts w:ascii="Times New Roman" w:eastAsia="Times New Roman" w:hAnsi="Times New Roman" w:cs="Times New Roman"/>
          <w:b/>
          <w:bCs/>
          <w:sz w:val="24"/>
          <w:szCs w:val="24"/>
        </w:rPr>
      </w:pPr>
    </w:p>
    <w:p w14:paraId="00000006" w14:textId="77777777" w:rsidR="00804367" w:rsidRDefault="006315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Amaç</w:t>
      </w:r>
    </w:p>
    <w:p w14:paraId="00000007"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MADDE 1 – </w:t>
      </w:r>
      <w:r>
        <w:rPr>
          <w:rFonts w:ascii="Times New Roman" w:eastAsia="Times New Roman" w:hAnsi="Times New Roman" w:cs="Times New Roman"/>
          <w:sz w:val="24"/>
          <w:szCs w:val="24"/>
        </w:rPr>
        <w:t>(1) Bu Yönergenin amacı; Erzurum Teknik Üniversitesi Rektörlüğüne bağlı olarak faaliyet gösterecek olan Mevzuat Değerlendirme Komisyonunun kuruluşunu, görevlerini ve çalışma esaslarını düzenlemektir.</w:t>
      </w:r>
    </w:p>
    <w:p w14:paraId="00000008" w14:textId="77777777" w:rsidR="00804367" w:rsidRDefault="00804367">
      <w:pPr>
        <w:spacing w:after="0" w:line="240" w:lineRule="auto"/>
        <w:jc w:val="both"/>
        <w:rPr>
          <w:rFonts w:ascii="Times New Roman" w:eastAsia="Times New Roman" w:hAnsi="Times New Roman" w:cs="Times New Roman"/>
          <w:sz w:val="24"/>
          <w:szCs w:val="24"/>
        </w:rPr>
      </w:pPr>
    </w:p>
    <w:p w14:paraId="00000009" w14:textId="77777777" w:rsidR="00804367" w:rsidRDefault="006315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Kapsam</w:t>
      </w:r>
    </w:p>
    <w:p w14:paraId="0000000A" w14:textId="779FA62C"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MADDE 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(1) Bu Yönerge; Mevzuat Değerlendirme K</w:t>
      </w:r>
      <w:r>
        <w:rPr>
          <w:rFonts w:ascii="Times New Roman" w:eastAsia="Times New Roman" w:hAnsi="Times New Roman" w:cs="Times New Roman"/>
          <w:sz w:val="24"/>
          <w:szCs w:val="24"/>
        </w:rPr>
        <w:t>omisyonu tarafından yerine getirilen görevleri ve çalışma esaslarına ilişkin hükümleri kapsar.</w:t>
      </w:r>
    </w:p>
    <w:p w14:paraId="0000000B" w14:textId="77777777" w:rsidR="00804367" w:rsidRDefault="00804367">
      <w:pPr>
        <w:spacing w:after="0" w:line="240" w:lineRule="auto"/>
        <w:jc w:val="both"/>
        <w:rPr>
          <w:rFonts w:ascii="Times New Roman" w:eastAsia="Times New Roman" w:hAnsi="Times New Roman" w:cs="Times New Roman"/>
          <w:b/>
          <w:bCs/>
          <w:sz w:val="24"/>
          <w:szCs w:val="24"/>
        </w:rPr>
      </w:pPr>
    </w:p>
    <w:p w14:paraId="0000000C" w14:textId="77777777" w:rsidR="00804367" w:rsidRDefault="006315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Dayanak</w:t>
      </w:r>
    </w:p>
    <w:p w14:paraId="0000000D"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MADDE 3 – (</w:t>
      </w:r>
      <w:r>
        <w:rPr>
          <w:rFonts w:ascii="Times New Roman" w:eastAsia="Times New Roman" w:hAnsi="Times New Roman" w:cs="Times New Roman"/>
          <w:sz w:val="24"/>
          <w:szCs w:val="24"/>
        </w:rPr>
        <w:t xml:space="preserve">1) Bu Yönerge, 4/11/1981 tarihli ve 2547 sayılı Yükseköğretim Kanununun </w:t>
      </w:r>
      <w:proofErr w:type="gramStart"/>
      <w:r>
        <w:rPr>
          <w:rFonts w:ascii="Times New Roman" w:eastAsia="Times New Roman" w:hAnsi="Times New Roman" w:cs="Times New Roman"/>
          <w:sz w:val="24"/>
          <w:szCs w:val="24"/>
        </w:rPr>
        <w:t>14 üncü</w:t>
      </w:r>
      <w:proofErr w:type="gramEnd"/>
      <w:r>
        <w:rPr>
          <w:rFonts w:ascii="Times New Roman" w:eastAsia="Times New Roman" w:hAnsi="Times New Roman" w:cs="Times New Roman"/>
          <w:sz w:val="24"/>
          <w:szCs w:val="24"/>
        </w:rPr>
        <w:t xml:space="preserve"> maddesine dayanılarak hazırlanmıştır.</w:t>
      </w:r>
    </w:p>
    <w:p w14:paraId="0000000E" w14:textId="77777777" w:rsidR="00804367" w:rsidRDefault="00804367">
      <w:pPr>
        <w:spacing w:after="0" w:line="240" w:lineRule="auto"/>
        <w:jc w:val="both"/>
        <w:rPr>
          <w:rFonts w:ascii="Times New Roman" w:eastAsia="Times New Roman" w:hAnsi="Times New Roman" w:cs="Times New Roman"/>
          <w:sz w:val="24"/>
          <w:szCs w:val="24"/>
        </w:rPr>
      </w:pPr>
    </w:p>
    <w:p w14:paraId="0000000F" w14:textId="77777777" w:rsidR="00804367" w:rsidRDefault="006315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Tanımlar</w:t>
      </w:r>
    </w:p>
    <w:p w14:paraId="00000010"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MADDE 4 – (</w:t>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Bu Yönergede kullanılan;</w:t>
      </w:r>
    </w:p>
    <w:p w14:paraId="00000011" w14:textId="05B6E42B"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Başkan: Erzurum Teknik Üniversitesi Mevzuat Değerlendirme Komisyonu Başkanını,</w:t>
      </w:r>
    </w:p>
    <w:p w14:paraId="00000012" w14:textId="545BED55"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Birim: Erzurum Teknik Üniversitesinin fakülteleri, enstitüleri, yüksekokulları, meslek yüksekokulları, merkezleri, doğrudan Rektörlüğe bağlı bölüml</w:t>
      </w:r>
      <w:r>
        <w:rPr>
          <w:rFonts w:ascii="Times New Roman" w:eastAsia="Times New Roman" w:hAnsi="Times New Roman" w:cs="Times New Roman"/>
          <w:sz w:val="24"/>
          <w:szCs w:val="24"/>
        </w:rPr>
        <w:t>er ve birimleri,</w:t>
      </w:r>
    </w:p>
    <w:p w14:paraId="00000013"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Komisyon: Erzurum Teknik Üniversitesi Mevzuat Değerlendirme Komisyonunu, </w:t>
      </w:r>
    </w:p>
    <w:p w14:paraId="00000014" w14:textId="77777777" w:rsidR="00804367" w:rsidRDefault="0063159E">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Üniversite: Erzurum Teknik Üniversitesini,</w:t>
      </w:r>
    </w:p>
    <w:p w14:paraId="00000015" w14:textId="65ACBA0E"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Rektör: Erzurum Teknik Üniversitesi Rektörünü,</w:t>
      </w:r>
    </w:p>
    <w:p w14:paraId="00000016" w14:textId="2E6AA5AC"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Senato: Erzurum Teknik Üniversitesi Senatosunu,</w:t>
      </w:r>
    </w:p>
    <w:p w14:paraId="00000017" w14:textId="4C627141"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rPr>
        <w:t>Yönerge: Erzurum Teknik Üniversitesi Mevzuat Değerlendirme Komisyonu Yönergesini, ifade eder.</w:t>
      </w:r>
    </w:p>
    <w:p w14:paraId="00000018" w14:textId="77777777" w:rsidR="00804367" w:rsidRDefault="00804367">
      <w:pPr>
        <w:spacing w:after="0" w:line="240" w:lineRule="auto"/>
        <w:jc w:val="both"/>
        <w:rPr>
          <w:rFonts w:ascii="Times New Roman" w:eastAsia="Times New Roman" w:hAnsi="Times New Roman" w:cs="Times New Roman"/>
          <w:color w:val="000000"/>
          <w:sz w:val="24"/>
          <w:szCs w:val="24"/>
        </w:rPr>
      </w:pPr>
    </w:p>
    <w:p w14:paraId="00000019" w14:textId="77777777" w:rsidR="00804367" w:rsidRDefault="0063159E">
      <w:pPr>
        <w:spacing w:after="0" w:line="240" w:lineRule="auto"/>
        <w:ind w:left="2160" w:firstLine="720"/>
        <w:jc w:val="both"/>
        <w:rPr>
          <w:rFonts w:ascii="Times New Roman" w:eastAsia="Times New Roman" w:hAnsi="Times New Roman" w:cs="Times New Roman"/>
          <w:b/>
          <w:bCs/>
          <w:color w:val="000000"/>
          <w:sz w:val="23"/>
          <w:szCs w:val="23"/>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3"/>
          <w:szCs w:val="23"/>
        </w:rPr>
        <w:t>İKİNCİ BÖLÜM</w:t>
      </w:r>
    </w:p>
    <w:p w14:paraId="0000001A" w14:textId="77777777" w:rsidR="00804367" w:rsidRDefault="0063159E">
      <w:pPr>
        <w:spacing w:after="0" w:line="240" w:lineRule="auto"/>
        <w:ind w:left="1440" w:firstLine="720"/>
        <w:jc w:val="both"/>
        <w:rPr>
          <w:rFonts w:ascii="Times New Roman" w:eastAsia="Times New Roman" w:hAnsi="Times New Roman" w:cs="Times New Roman"/>
          <w:color w:val="000000"/>
          <w:sz w:val="23"/>
          <w:szCs w:val="23"/>
        </w:rPr>
      </w:pPr>
      <w:r>
        <w:rPr>
          <w:rFonts w:ascii="Times New Roman" w:eastAsia="Times New Roman" w:hAnsi="Times New Roman" w:cs="Times New Roman"/>
          <w:b/>
          <w:bCs/>
          <w:color w:val="000000"/>
          <w:sz w:val="23"/>
          <w:szCs w:val="23"/>
        </w:rPr>
        <w:t xml:space="preserve">Komisyonun Oluşumu, Görevleri ve Çalışma Esasları </w:t>
      </w:r>
    </w:p>
    <w:p w14:paraId="0000001B" w14:textId="77777777" w:rsidR="00804367" w:rsidRDefault="00804367">
      <w:pPr>
        <w:spacing w:after="0" w:line="240" w:lineRule="auto"/>
        <w:jc w:val="both"/>
        <w:rPr>
          <w:rFonts w:ascii="Times New Roman" w:eastAsia="Times New Roman" w:hAnsi="Times New Roman" w:cs="Times New Roman"/>
          <w:b/>
          <w:bCs/>
          <w:color w:val="000000"/>
          <w:sz w:val="23"/>
          <w:szCs w:val="23"/>
        </w:rPr>
      </w:pPr>
    </w:p>
    <w:p w14:paraId="0000001C" w14:textId="77777777" w:rsidR="00804367" w:rsidRDefault="0063159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Komisyon </w:t>
      </w:r>
    </w:p>
    <w:p w14:paraId="0000001D" w14:textId="77777777" w:rsidR="00804367" w:rsidRDefault="0063159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MADDE </w:t>
      </w:r>
      <w:r>
        <w:rPr>
          <w:rFonts w:ascii="Times New Roman" w:eastAsia="Times New Roman" w:hAnsi="Times New Roman" w:cs="Times New Roman"/>
          <w:b/>
          <w:bCs/>
          <w:sz w:val="24"/>
          <w:szCs w:val="24"/>
        </w:rPr>
        <w:t>5 –</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(1) Komisyon, Rektör tarafından görevlendirilen, bir Rektör Yardımcısı Başkanlığında, Personel Daire Başkanı, Hukuk Müşaviri, Avukat ve bir öğretim elemanı</w:t>
      </w:r>
      <w:r>
        <w:rPr>
          <w:rFonts w:ascii="Times New Roman" w:eastAsia="Times New Roman" w:hAnsi="Times New Roman" w:cs="Times New Roman"/>
          <w:sz w:val="24"/>
          <w:szCs w:val="24"/>
        </w:rPr>
        <w:t xml:space="preserve"> olmak </w:t>
      </w:r>
      <w:proofErr w:type="gramStart"/>
      <w:r>
        <w:rPr>
          <w:rFonts w:ascii="Times New Roman" w:eastAsia="Times New Roman" w:hAnsi="Times New Roman" w:cs="Times New Roman"/>
          <w:sz w:val="24"/>
          <w:szCs w:val="24"/>
        </w:rPr>
        <w:t>üzere</w:t>
      </w:r>
      <w:proofErr w:type="gramEnd"/>
      <w:r>
        <w:rPr>
          <w:rFonts w:ascii="Times New Roman" w:eastAsia="Times New Roman" w:hAnsi="Times New Roman" w:cs="Times New Roman"/>
          <w:sz w:val="24"/>
          <w:szCs w:val="24"/>
        </w:rPr>
        <w:t xml:space="preserve"> toplam 5 (beş) kişiden</w:t>
      </w:r>
      <w:r>
        <w:rPr>
          <w:rFonts w:ascii="Times New Roman" w:eastAsia="Times New Roman" w:hAnsi="Times New Roman" w:cs="Times New Roman"/>
          <w:color w:val="000000"/>
          <w:sz w:val="24"/>
          <w:szCs w:val="24"/>
        </w:rPr>
        <w:t xml:space="preserve"> oluşur. </w:t>
      </w:r>
    </w:p>
    <w:p w14:paraId="0000001E" w14:textId="77777777" w:rsidR="00804367" w:rsidRDefault="0063159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Komisyon üyelerinin görev süresi üç yıldır. Süresi b</w:t>
      </w:r>
      <w:r>
        <w:rPr>
          <w:rFonts w:ascii="Times New Roman" w:eastAsia="Times New Roman" w:hAnsi="Times New Roman" w:cs="Times New Roman"/>
          <w:color w:val="000000"/>
          <w:sz w:val="24"/>
          <w:szCs w:val="24"/>
        </w:rPr>
        <w:t xml:space="preserve">iten üye tekrar görevlendirilebilir. Süresi dolmadan görevinden ayrılan üyenin yerine Rektör tarafından aynı usulle yeni üye atanır. </w:t>
      </w:r>
    </w:p>
    <w:p w14:paraId="0000001F" w14:textId="77777777" w:rsidR="00804367" w:rsidRDefault="0063159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Rektör, gerekli gördüğü hallerde kurul üyelerini görevden alarak yerine yeni üye görevlendirebilir. </w:t>
      </w:r>
    </w:p>
    <w:p w14:paraId="00000020" w14:textId="77777777" w:rsidR="00804367" w:rsidRDefault="0063159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Komisyonun </w:t>
      </w:r>
      <w:proofErr w:type="spellStart"/>
      <w:r>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kreteryası</w:t>
      </w:r>
      <w:proofErr w:type="spellEnd"/>
      <w:r>
        <w:rPr>
          <w:rFonts w:ascii="Times New Roman" w:eastAsia="Times New Roman" w:hAnsi="Times New Roman" w:cs="Times New Roman"/>
          <w:color w:val="000000"/>
          <w:sz w:val="24"/>
          <w:szCs w:val="24"/>
        </w:rPr>
        <w:t xml:space="preserve"> Hukuk Müşavirliği tarafından yürütülür. </w:t>
      </w:r>
    </w:p>
    <w:p w14:paraId="00000021" w14:textId="77777777" w:rsidR="00804367" w:rsidRDefault="00804367">
      <w:pPr>
        <w:spacing w:after="0" w:line="240" w:lineRule="auto"/>
        <w:jc w:val="both"/>
        <w:rPr>
          <w:rFonts w:ascii="Times New Roman" w:eastAsia="Times New Roman" w:hAnsi="Times New Roman" w:cs="Times New Roman"/>
          <w:b/>
          <w:bCs/>
          <w:color w:val="000000"/>
          <w:sz w:val="24"/>
          <w:szCs w:val="24"/>
        </w:rPr>
      </w:pPr>
    </w:p>
    <w:p w14:paraId="00000022" w14:textId="77777777" w:rsidR="00804367" w:rsidRDefault="0063159E">
      <w:pPr>
        <w:widowControl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Komisyonun görevleri</w:t>
      </w:r>
    </w:p>
    <w:p w14:paraId="00000023" w14:textId="77777777" w:rsidR="00804367" w:rsidRDefault="0063159E">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MADDE 6 – </w:t>
      </w:r>
      <w:r>
        <w:rPr>
          <w:rFonts w:ascii="Times New Roman" w:eastAsia="Times New Roman" w:hAnsi="Times New Roman" w:cs="Times New Roman"/>
          <w:sz w:val="24"/>
          <w:szCs w:val="24"/>
        </w:rPr>
        <w:t>(1) Komisyon mevzuat çalışmaları kapsamında aşağıdaki görevleri yerine getirir:</w:t>
      </w:r>
    </w:p>
    <w:p w14:paraId="00000024" w14:textId="42B6E4D7" w:rsidR="00804367" w:rsidRDefault="0063159E">
      <w:pPr>
        <w:widowControl w:val="0"/>
        <w:tabs>
          <w:tab w:val="left" w:pos="411"/>
        </w:tabs>
        <w:spacing w:after="0" w:line="240" w:lineRule="auto"/>
        <w:ind w:right="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Rektör tarafından havale edilen ve/veya Senato tarafından görüşülmesi istenen konularda çalışmalar yapmak,</w:t>
      </w:r>
    </w:p>
    <w:p w14:paraId="00000025" w14:textId="7D75D382" w:rsidR="00804367" w:rsidRDefault="0063159E">
      <w:pPr>
        <w:widowControl w:val="0"/>
        <w:tabs>
          <w:tab w:val="left" w:pos="401"/>
        </w:tabs>
        <w:spacing w:after="0" w:line="240" w:lineRule="auto"/>
        <w:jc w:val="both"/>
        <w:rPr>
          <w:rFonts w:ascii="Times New Roman" w:eastAsia="Times New Roman" w:hAnsi="Times New Roman" w:cs="Times New Roman"/>
          <w:sz w:val="24"/>
          <w:szCs w:val="24"/>
        </w:rPr>
        <w:sectPr w:rsidR="00804367">
          <w:pgSz w:w="11910" w:h="16840"/>
          <w:pgMar w:top="1320" w:right="1275" w:bottom="280" w:left="1275" w:header="708" w:footer="708" w:gutter="0"/>
          <w:pgNumType w:start="1"/>
          <w:cols w:space="708"/>
        </w:sectPr>
      </w:pPr>
      <w:r>
        <w:rPr>
          <w:rFonts w:ascii="Times New Roman" w:eastAsia="Times New Roman" w:hAnsi="Times New Roman" w:cs="Times New Roman"/>
          <w:sz w:val="24"/>
          <w:szCs w:val="24"/>
        </w:rPr>
        <w:t xml:space="preserve">b) </w:t>
      </w:r>
      <w:bookmarkStart w:id="0" w:name="_GoBack"/>
      <w:bookmarkEnd w:id="0"/>
      <w:r>
        <w:rPr>
          <w:rFonts w:ascii="Times New Roman" w:eastAsia="Times New Roman" w:hAnsi="Times New Roman" w:cs="Times New Roman"/>
          <w:sz w:val="24"/>
          <w:szCs w:val="24"/>
        </w:rPr>
        <w:t>İhtiyaç duyulan konularda yönetmelik, yönerge ve diğer mevzuat taslaklarını hazırlamak,</w:t>
      </w:r>
    </w:p>
    <w:p w14:paraId="00000026" w14:textId="77777777" w:rsidR="00804367" w:rsidRDefault="0063159E">
      <w:pPr>
        <w:widowControl w:val="0"/>
        <w:tabs>
          <w:tab w:val="left" w:pos="430"/>
        </w:tabs>
        <w:spacing w:before="76" w:after="0" w:line="240" w:lineRule="auto"/>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c)Yürürlükteki Üniversite mevzuatını hukuka uygunluk bakımından incelemek, değişiklik yapılması gerekli görülen hallerde Üniversitenin ilgili birimine bildirimde bulunmak, gerekli görülen hallerde mevzuatın değişiklik taslağını hazırlamak, Üniversite mevzu</w:t>
      </w:r>
      <w:r>
        <w:rPr>
          <w:rFonts w:ascii="Times New Roman" w:eastAsia="Times New Roman" w:hAnsi="Times New Roman" w:cs="Times New Roman"/>
          <w:sz w:val="24"/>
          <w:szCs w:val="24"/>
        </w:rPr>
        <w:t>atının hukuka uygun ve birbiriyle uyumlu olmasını sağlamak,</w:t>
      </w:r>
    </w:p>
    <w:p w14:paraId="00000027" w14:textId="77777777" w:rsidR="00804367" w:rsidRDefault="0063159E">
      <w:pPr>
        <w:widowControl w:val="0"/>
        <w:spacing w:before="1" w:after="0" w:line="240" w:lineRule="auto"/>
        <w:ind w:right="14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Birimlerden gelen mevzuat taslaklarını hukuka uygunluk bakımından incelemek ve gerekli düzeltmeleri yapmak,</w:t>
      </w:r>
    </w:p>
    <w:p w14:paraId="00000028" w14:textId="77777777" w:rsidR="00804367" w:rsidRDefault="0063159E">
      <w:pPr>
        <w:widowControl w:val="0"/>
        <w:tabs>
          <w:tab w:val="left" w:pos="4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d)Üniversite mevzuatının erişilebilirliğini ve güncelliğini sağlamak.</w:t>
      </w:r>
    </w:p>
    <w:p w14:paraId="00000029" w14:textId="77777777" w:rsidR="00804367" w:rsidRDefault="00804367">
      <w:pPr>
        <w:spacing w:after="0" w:line="240" w:lineRule="auto"/>
        <w:jc w:val="both"/>
        <w:rPr>
          <w:rFonts w:ascii="Times New Roman" w:eastAsia="Times New Roman" w:hAnsi="Times New Roman" w:cs="Times New Roman"/>
          <w:sz w:val="24"/>
          <w:szCs w:val="24"/>
        </w:rPr>
      </w:pPr>
    </w:p>
    <w:p w14:paraId="0000002A" w14:textId="77777777" w:rsidR="00804367" w:rsidRDefault="006315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Komisyonun çal</w:t>
      </w:r>
      <w:r>
        <w:rPr>
          <w:rFonts w:ascii="Times New Roman" w:eastAsia="Times New Roman" w:hAnsi="Times New Roman" w:cs="Times New Roman"/>
          <w:b/>
          <w:bCs/>
          <w:sz w:val="24"/>
          <w:szCs w:val="24"/>
        </w:rPr>
        <w:t>ışma esasları</w:t>
      </w:r>
    </w:p>
    <w:p w14:paraId="0000002B"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MADDE 7 –</w:t>
      </w:r>
      <w:r>
        <w:rPr>
          <w:rFonts w:ascii="Times New Roman" w:eastAsia="Times New Roman" w:hAnsi="Times New Roman" w:cs="Times New Roman"/>
          <w:sz w:val="24"/>
          <w:szCs w:val="24"/>
        </w:rPr>
        <w:t xml:space="preserve"> (1) Komisyon, Başkanın talebi üzerine üyelerin salt çoğunluğu ile toplanır ve toplantıya katılanların oy çokluğu ile karar alır. Oylamada eşitlik olması durumunda Başkanın, Başkanın katılamadığı toplantılarda toplantıya başkanlık ed</w:t>
      </w:r>
      <w:r>
        <w:rPr>
          <w:rFonts w:ascii="Times New Roman" w:eastAsia="Times New Roman" w:hAnsi="Times New Roman" w:cs="Times New Roman"/>
          <w:sz w:val="24"/>
          <w:szCs w:val="24"/>
        </w:rPr>
        <w:t>en üyenin oyunun bulunduğu taraf çoğunluk sayılır.</w:t>
      </w:r>
    </w:p>
    <w:p w14:paraId="0000002C"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Başkanın katılamadığı toplantılara Hukuk Müşaviri toplantıya başkanlık eder. </w:t>
      </w:r>
    </w:p>
    <w:p w14:paraId="0000002D"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Kabul edilebilir mazeret haricinde üyelerin toplantıya katılması zorunludur. Mazeretin kabulü Başkan tarafından, Başkan</w:t>
      </w:r>
      <w:r>
        <w:rPr>
          <w:rFonts w:ascii="Times New Roman" w:eastAsia="Times New Roman" w:hAnsi="Times New Roman" w:cs="Times New Roman"/>
          <w:sz w:val="24"/>
          <w:szCs w:val="24"/>
        </w:rPr>
        <w:t>ın katılamadığı toplantılarda ise başkanlık eden üye tarafından gerçekleştirilir. Komisyonun toplantılarına mazeretsiz olarak üst üste üç defa katılmayan üyenin üyeliği kendiliğinden sona erer ve durum Başkan tarafından yazılı olarak Rektöre bildirilir. Re</w:t>
      </w:r>
      <w:r>
        <w:rPr>
          <w:rFonts w:ascii="Times New Roman" w:eastAsia="Times New Roman" w:hAnsi="Times New Roman" w:cs="Times New Roman"/>
          <w:sz w:val="24"/>
          <w:szCs w:val="24"/>
        </w:rPr>
        <w:t xml:space="preserve">ktör bu üye yerine aynı usulle yeni bir üye belirler.  </w:t>
      </w:r>
    </w:p>
    <w:p w14:paraId="0000002E" w14:textId="77777777" w:rsidR="00804367" w:rsidRDefault="0063159E">
      <w:pPr>
        <w:spacing w:after="0" w:line="240" w:lineRule="auto"/>
        <w:jc w:val="both"/>
        <w:rPr>
          <w:rFonts w:ascii="Times New Roman" w:eastAsia="Times New Roman" w:hAnsi="Times New Roman" w:cs="Times New Roman"/>
          <w:sz w:val="24"/>
          <w:szCs w:val="24"/>
        </w:rPr>
      </w:pPr>
      <w:bookmarkStart w:id="1" w:name="_heading=h.6irw2yardvlw" w:colFirst="0" w:colLast="0"/>
      <w:bookmarkEnd w:id="1"/>
      <w:r>
        <w:rPr>
          <w:rFonts w:ascii="Times New Roman" w:eastAsia="Times New Roman" w:hAnsi="Times New Roman" w:cs="Times New Roman"/>
          <w:sz w:val="24"/>
          <w:szCs w:val="24"/>
        </w:rPr>
        <w:t xml:space="preserve">(4) Komisyonun gündemi, Komisyonun </w:t>
      </w:r>
      <w:proofErr w:type="spellStart"/>
      <w:r>
        <w:rPr>
          <w:rFonts w:ascii="Times New Roman" w:eastAsia="Times New Roman" w:hAnsi="Times New Roman" w:cs="Times New Roman"/>
          <w:sz w:val="24"/>
          <w:szCs w:val="24"/>
        </w:rPr>
        <w:t>sekreteryasının</w:t>
      </w:r>
      <w:proofErr w:type="spellEnd"/>
      <w:r>
        <w:rPr>
          <w:rFonts w:ascii="Times New Roman" w:eastAsia="Times New Roman" w:hAnsi="Times New Roman" w:cs="Times New Roman"/>
          <w:sz w:val="24"/>
          <w:szCs w:val="24"/>
        </w:rPr>
        <w:t xml:space="preserve"> sunduğu maddeler üzerinden Başkan tarafından belirlenir. Komisyon üyeleri, bir konunun ya da hazırlamış oldukları mevzuat taslağının gündeme alınması</w:t>
      </w:r>
      <w:r>
        <w:rPr>
          <w:rFonts w:ascii="Times New Roman" w:eastAsia="Times New Roman" w:hAnsi="Times New Roman" w:cs="Times New Roman"/>
          <w:sz w:val="24"/>
          <w:szCs w:val="24"/>
        </w:rPr>
        <w:t xml:space="preserve">nı talep edebilir. Bu şekilde gündeme alınan talepler hakkında ihtiyaç duyulan diğer birimlerden görüş alma ve benzeri işlemler Komisyon adına Başkan tarafından yürütülür. </w:t>
      </w:r>
    </w:p>
    <w:p w14:paraId="0000002F"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Rektör ya da Senato tarafından havale edilen konular Komisyonun gündemine doğru</w:t>
      </w:r>
      <w:r>
        <w:rPr>
          <w:rFonts w:ascii="Times New Roman" w:eastAsia="Times New Roman" w:hAnsi="Times New Roman" w:cs="Times New Roman"/>
          <w:sz w:val="24"/>
          <w:szCs w:val="24"/>
        </w:rPr>
        <w:t xml:space="preserve">dan alınır. </w:t>
      </w:r>
    </w:p>
    <w:p w14:paraId="00000030"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Komisyonun toplantı tarihi, yeri ve saati Başkan tarafından belirlenir ve Komisyon </w:t>
      </w:r>
      <w:proofErr w:type="spellStart"/>
      <w:r>
        <w:rPr>
          <w:rFonts w:ascii="Times New Roman" w:eastAsia="Times New Roman" w:hAnsi="Times New Roman" w:cs="Times New Roman"/>
          <w:sz w:val="24"/>
          <w:szCs w:val="24"/>
        </w:rPr>
        <w:t>sekreteryası</w:t>
      </w:r>
      <w:proofErr w:type="spellEnd"/>
      <w:r>
        <w:rPr>
          <w:rFonts w:ascii="Times New Roman" w:eastAsia="Times New Roman" w:hAnsi="Times New Roman" w:cs="Times New Roman"/>
          <w:sz w:val="24"/>
          <w:szCs w:val="24"/>
        </w:rPr>
        <w:t xml:space="preserve"> tarafından toplantı gününden en geç iki gün önce gündem ile birlikte üyelere elektronik ortamda iletilir. </w:t>
      </w:r>
    </w:p>
    <w:p w14:paraId="00000031"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Komisyon, gündeme alınan konular</w:t>
      </w:r>
      <w:r>
        <w:rPr>
          <w:rFonts w:ascii="Times New Roman" w:eastAsia="Times New Roman" w:hAnsi="Times New Roman" w:cs="Times New Roman"/>
          <w:sz w:val="24"/>
          <w:szCs w:val="24"/>
        </w:rPr>
        <w:t xml:space="preserve">a ilişkin çalışmasını en geç otuz iş günü içerisinde sonuçlandırır. Haklı bir nedenin bulunması halinde bu süre Rektör onayıyla uzatılabilir. </w:t>
      </w:r>
    </w:p>
    <w:p w14:paraId="00000032"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Komisyon, gündeme alınan mevzuat taslaklarını tek tek görüşür ve ayrı ayrı oylar. Toplantı sonrasında hazırla</w:t>
      </w:r>
      <w:r>
        <w:rPr>
          <w:rFonts w:ascii="Times New Roman" w:eastAsia="Times New Roman" w:hAnsi="Times New Roman" w:cs="Times New Roman"/>
          <w:sz w:val="24"/>
          <w:szCs w:val="24"/>
        </w:rPr>
        <w:t xml:space="preserve">nan tutanak toplantıya katılan tüm üyeler tarafından imzalanır. Tutanaklar elektronik imza ile imzalanabilir. Karara katılmayan üyeler, gerekçelerini, oylamanın yapıldığı tarihten itibaren üç (3) iş günü içerisinde Başkana iletir. </w:t>
      </w:r>
    </w:p>
    <w:p w14:paraId="00000033"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Komisyon tarafından </w:t>
      </w:r>
      <w:r>
        <w:rPr>
          <w:rFonts w:ascii="Times New Roman" w:eastAsia="Times New Roman" w:hAnsi="Times New Roman" w:cs="Times New Roman"/>
          <w:sz w:val="24"/>
          <w:szCs w:val="24"/>
        </w:rPr>
        <w:t>alınan kararlar Başkan tarafından Rektörlük Makamına sunulması için Genel Sekreterliğe yazılı olarak iletir.</w:t>
      </w:r>
    </w:p>
    <w:p w14:paraId="00000034"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Komisyon tarafından alınan kararlar tavsiye niteliğindedir. </w:t>
      </w:r>
    </w:p>
    <w:p w14:paraId="00000035" w14:textId="77777777" w:rsidR="00804367" w:rsidRDefault="00631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Komisyon gündemine göre ihtiyaç duyulması halinde toplantıya akademik ve/vey</w:t>
      </w:r>
      <w:r>
        <w:rPr>
          <w:rFonts w:ascii="Times New Roman" w:eastAsia="Times New Roman" w:hAnsi="Times New Roman" w:cs="Times New Roman"/>
          <w:sz w:val="24"/>
          <w:szCs w:val="24"/>
        </w:rPr>
        <w:t xml:space="preserve">a idari personel davet edilebilir. </w:t>
      </w:r>
    </w:p>
    <w:p w14:paraId="00000036" w14:textId="77777777" w:rsidR="00804367" w:rsidRDefault="00804367">
      <w:pPr>
        <w:spacing w:after="0" w:line="240" w:lineRule="auto"/>
        <w:jc w:val="both"/>
        <w:rPr>
          <w:rFonts w:ascii="Times New Roman" w:eastAsia="Times New Roman" w:hAnsi="Times New Roman" w:cs="Times New Roman"/>
          <w:sz w:val="24"/>
          <w:szCs w:val="24"/>
        </w:rPr>
      </w:pPr>
    </w:p>
    <w:p w14:paraId="00000037" w14:textId="77777777" w:rsidR="00804367" w:rsidRDefault="0063159E">
      <w:pPr>
        <w:widowControl w:val="0"/>
        <w:spacing w:after="0" w:line="240" w:lineRule="auto"/>
        <w:ind w:left="4" w:right="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ÜÇÜNCÜ BÖLÜM</w:t>
      </w:r>
    </w:p>
    <w:p w14:paraId="00000038" w14:textId="77777777" w:rsidR="00804367" w:rsidRDefault="0063159E">
      <w:pPr>
        <w:widowControl w:val="0"/>
        <w:spacing w:after="0" w:line="240" w:lineRule="auto"/>
        <w:ind w:left="5" w:right="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Çeşitli Hükümler</w:t>
      </w:r>
    </w:p>
    <w:p w14:paraId="00000039" w14:textId="77777777" w:rsidR="00804367" w:rsidRDefault="00804367">
      <w:pPr>
        <w:widowControl w:val="0"/>
        <w:spacing w:after="0" w:line="240" w:lineRule="auto"/>
        <w:rPr>
          <w:rFonts w:ascii="Times New Roman" w:eastAsia="Times New Roman" w:hAnsi="Times New Roman" w:cs="Times New Roman"/>
          <w:b/>
          <w:bCs/>
          <w:sz w:val="24"/>
          <w:szCs w:val="24"/>
        </w:rPr>
      </w:pPr>
    </w:p>
    <w:p w14:paraId="0000003A" w14:textId="77777777" w:rsidR="00804367" w:rsidRDefault="0063159E">
      <w:pPr>
        <w:widowControl w:val="0"/>
        <w:spacing w:before="1" w:after="0" w:line="240" w:lineRule="auto"/>
        <w:ind w:left="14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Talep edilen bilgi ve belgelerin verilmesi yükümlülüğü</w:t>
      </w:r>
    </w:p>
    <w:p w14:paraId="0000003B" w14:textId="77777777" w:rsidR="00804367" w:rsidRDefault="0063159E">
      <w:pPr>
        <w:widowControl w:val="0"/>
        <w:spacing w:after="0" w:line="240" w:lineRule="auto"/>
        <w:ind w:left="141" w:right="138"/>
        <w:jc w:val="both"/>
        <w:rPr>
          <w:rFonts w:ascii="Times New Roman" w:eastAsia="Times New Roman" w:hAnsi="Times New Roman" w:cs="Times New Roman"/>
          <w:sz w:val="24"/>
          <w:szCs w:val="24"/>
        </w:rPr>
        <w:sectPr w:rsidR="00804367">
          <w:pgSz w:w="11910" w:h="16840"/>
          <w:pgMar w:top="1320" w:right="1275" w:bottom="280" w:left="1275" w:header="708" w:footer="708" w:gutter="0"/>
          <w:cols w:space="708"/>
        </w:sectPr>
      </w:pPr>
      <w:r>
        <w:rPr>
          <w:rFonts w:ascii="Times New Roman" w:eastAsia="Times New Roman" w:hAnsi="Times New Roman" w:cs="Times New Roman"/>
          <w:b/>
          <w:bCs/>
          <w:sz w:val="24"/>
          <w:szCs w:val="24"/>
        </w:rPr>
        <w:t xml:space="preserve">MADDE 8 – </w:t>
      </w:r>
      <w:r>
        <w:rPr>
          <w:rFonts w:ascii="Times New Roman" w:eastAsia="Times New Roman" w:hAnsi="Times New Roman" w:cs="Times New Roman"/>
          <w:sz w:val="24"/>
          <w:szCs w:val="24"/>
        </w:rPr>
        <w:t>(1) Birimler, Komisyon ya da Başkan tarafından talep edilen bilgi ve belgeleri tam ve doğru bir şekilde vermekle yükümlüdür.</w:t>
      </w:r>
    </w:p>
    <w:p w14:paraId="0000003C" w14:textId="77777777" w:rsidR="00804367" w:rsidRDefault="0063159E">
      <w:pPr>
        <w:widowControl w:val="0"/>
        <w:spacing w:before="73" w:after="0" w:line="240" w:lineRule="auto"/>
        <w:ind w:left="14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Gerekli kolaylığın sağlanması yükümlülüğü</w:t>
      </w:r>
    </w:p>
    <w:p w14:paraId="0000003D" w14:textId="77777777" w:rsidR="00804367" w:rsidRDefault="0063159E">
      <w:pPr>
        <w:widowControl w:val="0"/>
        <w:spacing w:after="0" w:line="240" w:lineRule="auto"/>
        <w:ind w:left="141" w:right="13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MADDE 9 – </w:t>
      </w:r>
      <w:r>
        <w:rPr>
          <w:rFonts w:ascii="Times New Roman" w:eastAsia="Times New Roman" w:hAnsi="Times New Roman" w:cs="Times New Roman"/>
          <w:sz w:val="24"/>
          <w:szCs w:val="24"/>
        </w:rPr>
        <w:t>(1) Birimler; Komisyon üyelerine, Komisyon bünyesinde oluşturulan çalışma grupl</w:t>
      </w:r>
      <w:r>
        <w:rPr>
          <w:rFonts w:ascii="Times New Roman" w:eastAsia="Times New Roman" w:hAnsi="Times New Roman" w:cs="Times New Roman"/>
          <w:sz w:val="24"/>
          <w:szCs w:val="24"/>
        </w:rPr>
        <w:t>arında yer alan personellere ve Komisyon toplantısına davet edilen personellere, Komisyon faaliyetleri için gerekli kolaylığı sağlamakla yükümlüdür.</w:t>
      </w:r>
    </w:p>
    <w:p w14:paraId="0000003E" w14:textId="77777777" w:rsidR="00804367" w:rsidRDefault="00804367">
      <w:pPr>
        <w:widowControl w:val="0"/>
        <w:spacing w:after="0" w:line="240" w:lineRule="auto"/>
        <w:jc w:val="both"/>
        <w:rPr>
          <w:rFonts w:ascii="Times New Roman" w:eastAsia="Times New Roman" w:hAnsi="Times New Roman" w:cs="Times New Roman"/>
          <w:sz w:val="24"/>
          <w:szCs w:val="24"/>
        </w:rPr>
      </w:pPr>
    </w:p>
    <w:p w14:paraId="0000003F" w14:textId="77777777" w:rsidR="00804367" w:rsidRDefault="0063159E">
      <w:pPr>
        <w:widowControl w:val="0"/>
        <w:spacing w:after="0" w:line="240" w:lineRule="auto"/>
        <w:ind w:left="14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Hüküm bulunmayan haller</w:t>
      </w:r>
    </w:p>
    <w:p w14:paraId="00000040" w14:textId="77777777" w:rsidR="00804367" w:rsidRDefault="0063159E">
      <w:pPr>
        <w:widowControl w:val="0"/>
        <w:spacing w:after="0" w:line="240" w:lineRule="auto"/>
        <w:ind w:left="141" w:right="14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MADDE 10 – </w:t>
      </w:r>
      <w:r>
        <w:rPr>
          <w:rFonts w:ascii="Times New Roman" w:eastAsia="Times New Roman" w:hAnsi="Times New Roman" w:cs="Times New Roman"/>
          <w:sz w:val="24"/>
          <w:szCs w:val="24"/>
        </w:rPr>
        <w:t>(1) Bu Yönergede hüküm bulunmayan hallerde ilgili diğer mevzuat hükümle</w:t>
      </w:r>
      <w:r>
        <w:rPr>
          <w:rFonts w:ascii="Times New Roman" w:eastAsia="Times New Roman" w:hAnsi="Times New Roman" w:cs="Times New Roman"/>
          <w:sz w:val="24"/>
          <w:szCs w:val="24"/>
        </w:rPr>
        <w:t>ri ile Senato kararları uygulanır.</w:t>
      </w:r>
    </w:p>
    <w:p w14:paraId="00000041" w14:textId="77777777" w:rsidR="00804367" w:rsidRDefault="00804367">
      <w:pPr>
        <w:widowControl w:val="0"/>
        <w:spacing w:after="0" w:line="240" w:lineRule="auto"/>
        <w:jc w:val="both"/>
        <w:rPr>
          <w:rFonts w:ascii="Times New Roman" w:eastAsia="Times New Roman" w:hAnsi="Times New Roman" w:cs="Times New Roman"/>
          <w:sz w:val="24"/>
          <w:szCs w:val="24"/>
        </w:rPr>
      </w:pPr>
    </w:p>
    <w:p w14:paraId="00000042" w14:textId="77777777" w:rsidR="00804367" w:rsidRDefault="0063159E">
      <w:pPr>
        <w:widowControl w:val="0"/>
        <w:spacing w:after="0" w:line="240" w:lineRule="auto"/>
        <w:ind w:left="14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Yürürlük</w:t>
      </w:r>
    </w:p>
    <w:p w14:paraId="00000043" w14:textId="77777777" w:rsidR="00804367" w:rsidRDefault="0063159E">
      <w:pPr>
        <w:widowControl w:val="0"/>
        <w:spacing w:after="0" w:line="240" w:lineRule="auto"/>
        <w:ind w:left="14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MADDE 11 – </w:t>
      </w:r>
      <w:r>
        <w:rPr>
          <w:rFonts w:ascii="Times New Roman" w:eastAsia="Times New Roman" w:hAnsi="Times New Roman" w:cs="Times New Roman"/>
          <w:sz w:val="24"/>
          <w:szCs w:val="24"/>
        </w:rPr>
        <w:t>(1) Bu Yönerge Senato tarafından kabul edildiği tarihte yürürlüğe girer.</w:t>
      </w:r>
    </w:p>
    <w:p w14:paraId="00000044" w14:textId="77777777" w:rsidR="00804367" w:rsidRDefault="00804367">
      <w:pPr>
        <w:widowControl w:val="0"/>
        <w:spacing w:after="0" w:line="240" w:lineRule="auto"/>
        <w:ind w:left="141"/>
        <w:jc w:val="both"/>
        <w:rPr>
          <w:rFonts w:ascii="Times New Roman" w:eastAsia="Times New Roman" w:hAnsi="Times New Roman" w:cs="Times New Roman"/>
          <w:sz w:val="24"/>
          <w:szCs w:val="24"/>
        </w:rPr>
      </w:pPr>
    </w:p>
    <w:p w14:paraId="00000045" w14:textId="77777777" w:rsidR="00804367" w:rsidRDefault="0063159E">
      <w:pPr>
        <w:widowControl w:val="0"/>
        <w:spacing w:after="0" w:line="240" w:lineRule="auto"/>
        <w:ind w:left="14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Yürütme</w:t>
      </w:r>
    </w:p>
    <w:p w14:paraId="00000046" w14:textId="77777777" w:rsidR="00804367" w:rsidRDefault="0063159E">
      <w:pPr>
        <w:widowControl w:val="0"/>
        <w:spacing w:before="1" w:after="0" w:line="240" w:lineRule="auto"/>
        <w:ind w:left="14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MADDE 12 – </w:t>
      </w:r>
      <w:r>
        <w:rPr>
          <w:rFonts w:ascii="Times New Roman" w:eastAsia="Times New Roman" w:hAnsi="Times New Roman" w:cs="Times New Roman"/>
          <w:sz w:val="24"/>
          <w:szCs w:val="24"/>
        </w:rPr>
        <w:t>(1) Bu Yönerge hükümlerini Rektör yürütür.</w:t>
      </w:r>
    </w:p>
    <w:p w14:paraId="00000047" w14:textId="77777777" w:rsidR="00804367" w:rsidRDefault="00804367">
      <w:pPr>
        <w:spacing w:after="0" w:line="240" w:lineRule="auto"/>
        <w:jc w:val="both"/>
        <w:rPr>
          <w:rFonts w:ascii="Times New Roman" w:eastAsia="Times New Roman" w:hAnsi="Times New Roman" w:cs="Times New Roman"/>
          <w:sz w:val="24"/>
          <w:szCs w:val="24"/>
        </w:rPr>
      </w:pPr>
    </w:p>
    <w:p w14:paraId="00000048" w14:textId="77777777" w:rsidR="00804367" w:rsidRDefault="00804367">
      <w:pPr>
        <w:spacing w:line="240" w:lineRule="auto"/>
        <w:jc w:val="both"/>
      </w:pPr>
    </w:p>
    <w:sectPr w:rsidR="00804367">
      <w:pgSz w:w="1191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embedRegular r:id="rId1" w:fontKey="{32A6E4D6-77A0-49DB-AF95-FAB4C2EFB564}"/>
    <w:embedBold r:id="rId2" w:fontKey="{121A990C-9E78-40A4-B285-44BC03ED5045}"/>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2C51ADC6-F566-4C94-B1A7-BBC2ED93FEA5}"/>
  </w:font>
  <w:font w:name="Cambria">
    <w:panose1 w:val="02040503050406030204"/>
    <w:charset w:val="A2"/>
    <w:family w:val="roman"/>
    <w:pitch w:val="variable"/>
    <w:sig w:usb0="E00006FF" w:usb1="420024FF" w:usb2="02000000" w:usb3="00000000" w:csb0="0000019F" w:csb1="00000000"/>
    <w:embedRegular r:id="rId4" w:fontKey="{0BDBF797-F15E-431A-A32D-94043762047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367"/>
    <w:rsid w:val="0063159E"/>
    <w:rsid w:val="00804367"/>
    <w:rsid w:val="00DA22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5BA0"/>
  <w15:docId w15:val="{72DEFEE5-83CE-42AD-8638-598093EE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2nC2b/cjtAoW/99uBTpWhm8hg==">CgMxLjAyDmguNmlydzJ5YXJkdmx3OAByITFZYWxsQThyNG8yVGQ2aF9nanE1WDZ1cFgyX2JkeWZkaQ==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873</Words>
  <Characters>4977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Erzurum  Teknik Üniversitesi</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Etu</dc:creator>
  <cp:lastModifiedBy>Etu</cp:lastModifiedBy>
  <cp:revision>3</cp:revision>
  <dcterms:created xsi:type="dcterms:W3CDTF">2026-06-25T12:27:00Z</dcterms:created>
  <dcterms:modified xsi:type="dcterms:W3CDTF">2026-06-25T12:34:00Z</dcterms:modified>
</cp:coreProperties>
</file>