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6" w:type="dxa"/>
        <w:jc w:val="center"/>
        <w:tblCellMar>
          <w:top w:w="50" w:type="dxa"/>
          <w:left w:w="107" w:type="dxa"/>
          <w:right w:w="115" w:type="dxa"/>
        </w:tblCellMar>
        <w:tblLook w:val="04A0" w:firstRow="1" w:lastRow="0" w:firstColumn="1" w:lastColumn="0" w:noHBand="0" w:noVBand="1"/>
      </w:tblPr>
      <w:tblGrid>
        <w:gridCol w:w="2386"/>
        <w:gridCol w:w="7770"/>
      </w:tblGrid>
      <w:tr w:rsidR="0070295C" w:rsidRPr="004406E4" w14:paraId="6FF951DB" w14:textId="77777777" w:rsidTr="008404D6">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6AE1B3C" w14:textId="77777777" w:rsidR="0070295C" w:rsidRPr="004406E4" w:rsidRDefault="0070295C" w:rsidP="008404D6">
            <w:pPr>
              <w:spacing w:line="240" w:lineRule="atLeast"/>
              <w:rPr>
                <w:sz w:val="22"/>
                <w:szCs w:val="22"/>
              </w:rPr>
            </w:pPr>
            <w:r w:rsidRPr="004406E4">
              <w:rPr>
                <w:rFonts w:eastAsia="Tahoma"/>
                <w:b/>
                <w:sz w:val="22"/>
                <w:szCs w:val="22"/>
              </w:rPr>
              <w:t xml:space="preserve">Görev Adı </w:t>
            </w:r>
          </w:p>
        </w:tc>
        <w:tc>
          <w:tcPr>
            <w:tcW w:w="777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57B64B" w14:textId="77777777" w:rsidR="0070295C" w:rsidRPr="004406E4" w:rsidRDefault="0070295C" w:rsidP="008404D6">
            <w:pPr>
              <w:spacing w:line="240" w:lineRule="atLeast"/>
              <w:ind w:left="1"/>
              <w:rPr>
                <w:sz w:val="22"/>
                <w:szCs w:val="22"/>
              </w:rPr>
            </w:pPr>
            <w:r w:rsidRPr="004406E4">
              <w:rPr>
                <w:b/>
                <w:sz w:val="22"/>
                <w:szCs w:val="22"/>
              </w:rPr>
              <w:t xml:space="preserve">BÖLÜM SEKRETERİ </w:t>
            </w:r>
            <w:r w:rsidRPr="004406E4">
              <w:rPr>
                <w:sz w:val="22"/>
                <w:szCs w:val="22"/>
              </w:rPr>
              <w:t xml:space="preserve"> </w:t>
            </w:r>
          </w:p>
        </w:tc>
      </w:tr>
      <w:tr w:rsidR="0070295C" w:rsidRPr="004406E4" w14:paraId="61680CA7" w14:textId="77777777" w:rsidTr="008404D6">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4AC62D14" w14:textId="77777777" w:rsidR="0070295C" w:rsidRPr="004406E4" w:rsidRDefault="0070295C" w:rsidP="008404D6">
            <w:pPr>
              <w:spacing w:line="240" w:lineRule="atLeast"/>
              <w:rPr>
                <w:sz w:val="22"/>
                <w:szCs w:val="22"/>
              </w:rPr>
            </w:pPr>
            <w:r w:rsidRPr="004406E4">
              <w:rPr>
                <w:rFonts w:eastAsia="Tahoma"/>
                <w:b/>
                <w:sz w:val="22"/>
                <w:szCs w:val="22"/>
              </w:rPr>
              <w:t xml:space="preserve">Bağlı Olduğu Birim </w:t>
            </w:r>
          </w:p>
        </w:tc>
        <w:tc>
          <w:tcPr>
            <w:tcW w:w="7770" w:type="dxa"/>
            <w:tcBorders>
              <w:top w:val="single" w:sz="4" w:space="0" w:color="000000"/>
              <w:left w:val="single" w:sz="4" w:space="0" w:color="000000"/>
              <w:bottom w:val="single" w:sz="4" w:space="0" w:color="000000"/>
              <w:right w:val="single" w:sz="4" w:space="0" w:color="000000"/>
            </w:tcBorders>
            <w:vAlign w:val="center"/>
          </w:tcPr>
          <w:p w14:paraId="2FBC2F1C" w14:textId="77777777" w:rsidR="0070295C" w:rsidRPr="004406E4" w:rsidRDefault="0070295C" w:rsidP="008404D6">
            <w:pPr>
              <w:spacing w:line="240" w:lineRule="atLeast"/>
              <w:ind w:left="1"/>
              <w:rPr>
                <w:b/>
                <w:sz w:val="22"/>
                <w:szCs w:val="22"/>
              </w:rPr>
            </w:pPr>
            <w:r w:rsidRPr="004406E4">
              <w:rPr>
                <w:b/>
                <w:sz w:val="22"/>
                <w:szCs w:val="22"/>
              </w:rPr>
              <w:t xml:space="preserve">FAKÜLTE SEKRETERİ </w:t>
            </w:r>
          </w:p>
        </w:tc>
      </w:tr>
      <w:tr w:rsidR="0070295C" w:rsidRPr="004406E4" w14:paraId="20E06CFC" w14:textId="77777777" w:rsidTr="008404D6">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FBA4772" w14:textId="77777777" w:rsidR="0070295C" w:rsidRPr="004406E4" w:rsidRDefault="0070295C" w:rsidP="008404D6">
            <w:pPr>
              <w:spacing w:line="240" w:lineRule="atLeast"/>
              <w:rPr>
                <w:sz w:val="22"/>
                <w:szCs w:val="22"/>
              </w:rPr>
            </w:pPr>
            <w:r w:rsidRPr="004406E4">
              <w:rPr>
                <w:rFonts w:eastAsia="Tahoma"/>
                <w:b/>
                <w:sz w:val="22"/>
                <w:szCs w:val="22"/>
              </w:rPr>
              <w:t>Sorumluluk</w:t>
            </w:r>
            <w:r>
              <w:rPr>
                <w:rFonts w:eastAsia="Tahoma"/>
                <w:b/>
                <w:sz w:val="22"/>
                <w:szCs w:val="22"/>
              </w:rPr>
              <w:t xml:space="preserve"> </w:t>
            </w:r>
            <w:r w:rsidRPr="004406E4">
              <w:rPr>
                <w:rFonts w:eastAsia="Tahoma"/>
                <w:b/>
                <w:sz w:val="22"/>
                <w:szCs w:val="22"/>
              </w:rPr>
              <w:t>Alanı</w:t>
            </w:r>
          </w:p>
        </w:tc>
        <w:tc>
          <w:tcPr>
            <w:tcW w:w="7770" w:type="dxa"/>
            <w:tcBorders>
              <w:top w:val="single" w:sz="4" w:space="0" w:color="000000"/>
              <w:left w:val="single" w:sz="4" w:space="0" w:color="000000"/>
              <w:bottom w:val="single" w:sz="4" w:space="0" w:color="000000"/>
              <w:right w:val="single" w:sz="4" w:space="0" w:color="000000"/>
            </w:tcBorders>
            <w:vAlign w:val="center"/>
          </w:tcPr>
          <w:p w14:paraId="5853C604" w14:textId="77777777" w:rsidR="0070295C" w:rsidRPr="004406E4" w:rsidRDefault="0070295C" w:rsidP="008404D6">
            <w:pPr>
              <w:spacing w:line="240" w:lineRule="atLeast"/>
              <w:ind w:left="1"/>
              <w:jc w:val="both"/>
              <w:rPr>
                <w:sz w:val="22"/>
                <w:szCs w:val="22"/>
              </w:rPr>
            </w:pPr>
            <w:r w:rsidRPr="004406E4">
              <w:rPr>
                <w:sz w:val="22"/>
                <w:szCs w:val="22"/>
              </w:rPr>
              <w:t xml:space="preserve">Fakültenin ve bölümün eğitim-öğretim, bilimsel araştırma ve yayın faaliyetlerini düzenli ve başarılı bir şekilde yürütülmesinde gerekli yazışmaların ve tüm işlemlerin düzenli sağlıklı ve zamanında yürütülmesini sağlamak. </w:t>
            </w:r>
          </w:p>
        </w:tc>
      </w:tr>
      <w:tr w:rsidR="0070295C" w:rsidRPr="004406E4" w14:paraId="1A84900F" w14:textId="77777777" w:rsidTr="008404D6">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5CC1B7BE" w14:textId="77777777" w:rsidR="0070295C" w:rsidRPr="004406E4" w:rsidRDefault="0070295C" w:rsidP="008404D6">
            <w:pPr>
              <w:spacing w:line="240" w:lineRule="atLeast"/>
              <w:rPr>
                <w:sz w:val="22"/>
                <w:szCs w:val="22"/>
              </w:rPr>
            </w:pPr>
            <w:r>
              <w:rPr>
                <w:rFonts w:eastAsia="Tahoma"/>
                <w:b/>
                <w:sz w:val="22"/>
                <w:szCs w:val="22"/>
              </w:rPr>
              <w:t>Özellikler</w:t>
            </w:r>
          </w:p>
          <w:p w14:paraId="0EB2D6B5" w14:textId="77777777" w:rsidR="0070295C" w:rsidRPr="004406E4" w:rsidRDefault="0070295C" w:rsidP="008404D6">
            <w:pPr>
              <w:spacing w:line="240" w:lineRule="atLeast"/>
              <w:rPr>
                <w:sz w:val="22"/>
                <w:szCs w:val="22"/>
              </w:rPr>
            </w:pPr>
            <w:r>
              <w:rPr>
                <w:rFonts w:eastAsia="Tahoma"/>
                <w:b/>
                <w:sz w:val="22"/>
                <w:szCs w:val="22"/>
              </w:rPr>
              <w:t>(Mesleki/Kişisel)</w:t>
            </w:r>
          </w:p>
        </w:tc>
        <w:tc>
          <w:tcPr>
            <w:tcW w:w="7770" w:type="dxa"/>
            <w:tcBorders>
              <w:top w:val="single" w:sz="4" w:space="0" w:color="000000"/>
              <w:left w:val="single" w:sz="4" w:space="0" w:color="000000"/>
              <w:bottom w:val="single" w:sz="4" w:space="0" w:color="000000"/>
              <w:right w:val="single" w:sz="4" w:space="0" w:color="000000"/>
            </w:tcBorders>
            <w:vAlign w:val="center"/>
          </w:tcPr>
          <w:p w14:paraId="7DE399B1" w14:textId="77777777" w:rsidR="0070295C" w:rsidRPr="004406E4" w:rsidRDefault="0070295C" w:rsidP="0070295C">
            <w:pPr>
              <w:numPr>
                <w:ilvl w:val="0"/>
                <w:numId w:val="1"/>
              </w:numPr>
              <w:spacing w:line="240" w:lineRule="atLeast"/>
              <w:ind w:hanging="204"/>
              <w:rPr>
                <w:sz w:val="22"/>
                <w:szCs w:val="22"/>
              </w:rPr>
            </w:pPr>
            <w:r w:rsidRPr="004406E4">
              <w:rPr>
                <w:sz w:val="22"/>
                <w:szCs w:val="22"/>
              </w:rPr>
              <w:t xml:space="preserve">Bilgisayar teknolojilerine hâkim olmak, EBYS programını kullanabilmek, </w:t>
            </w:r>
          </w:p>
          <w:p w14:paraId="1F8C277E" w14:textId="77777777" w:rsidR="0070295C" w:rsidRPr="004406E4" w:rsidRDefault="0070295C" w:rsidP="0070295C">
            <w:pPr>
              <w:numPr>
                <w:ilvl w:val="0"/>
                <w:numId w:val="1"/>
              </w:numPr>
              <w:spacing w:line="240" w:lineRule="atLeast"/>
              <w:ind w:hanging="204"/>
              <w:rPr>
                <w:sz w:val="22"/>
                <w:szCs w:val="22"/>
              </w:rPr>
            </w:pPr>
            <w:r w:rsidRPr="004406E4">
              <w:rPr>
                <w:sz w:val="22"/>
                <w:szCs w:val="22"/>
              </w:rPr>
              <w:t xml:space="preserve">Öğrenci ve Akademik personel ile ilgili Kanun ve Yönetmeliklere hâkim olmak, </w:t>
            </w:r>
          </w:p>
          <w:p w14:paraId="5ED3E0EB" w14:textId="77777777" w:rsidR="0070295C" w:rsidRPr="004406E4" w:rsidRDefault="0070295C" w:rsidP="0070295C">
            <w:pPr>
              <w:numPr>
                <w:ilvl w:val="0"/>
                <w:numId w:val="1"/>
              </w:numPr>
              <w:spacing w:line="240" w:lineRule="atLeast"/>
              <w:ind w:hanging="204"/>
              <w:rPr>
                <w:sz w:val="22"/>
                <w:szCs w:val="22"/>
              </w:rPr>
            </w:pPr>
            <w:r w:rsidRPr="004406E4">
              <w:rPr>
                <w:sz w:val="22"/>
                <w:szCs w:val="22"/>
              </w:rPr>
              <w:t xml:space="preserve">Kurumsal ve etik prensiplere bağlı olmak, </w:t>
            </w:r>
          </w:p>
          <w:p w14:paraId="0168708A" w14:textId="77777777" w:rsidR="0070295C" w:rsidRPr="004406E4" w:rsidRDefault="0070295C" w:rsidP="0070295C">
            <w:pPr>
              <w:numPr>
                <w:ilvl w:val="0"/>
                <w:numId w:val="1"/>
              </w:numPr>
              <w:spacing w:line="240" w:lineRule="atLeast"/>
              <w:ind w:hanging="204"/>
              <w:rPr>
                <w:sz w:val="22"/>
                <w:szCs w:val="22"/>
              </w:rPr>
            </w:pPr>
            <w:r w:rsidRPr="004406E4">
              <w:rPr>
                <w:sz w:val="22"/>
                <w:szCs w:val="22"/>
              </w:rPr>
              <w:t xml:space="preserve">Sözlü ve yazılı anlatım becerisine sahip olmak, </w:t>
            </w:r>
          </w:p>
          <w:p w14:paraId="1EB21775" w14:textId="77777777" w:rsidR="0070295C" w:rsidRPr="004406E4" w:rsidRDefault="0070295C" w:rsidP="0070295C">
            <w:pPr>
              <w:numPr>
                <w:ilvl w:val="0"/>
                <w:numId w:val="1"/>
              </w:numPr>
              <w:spacing w:line="240" w:lineRule="atLeast"/>
              <w:ind w:hanging="204"/>
              <w:rPr>
                <w:sz w:val="22"/>
                <w:szCs w:val="22"/>
              </w:rPr>
            </w:pPr>
            <w:r w:rsidRPr="004406E4">
              <w:rPr>
                <w:sz w:val="22"/>
                <w:szCs w:val="22"/>
              </w:rPr>
              <w:t xml:space="preserve">Değişim ve gelişime açık olmak, </w:t>
            </w:r>
          </w:p>
          <w:p w14:paraId="313A9542" w14:textId="77777777" w:rsidR="0070295C" w:rsidRPr="004406E4" w:rsidRDefault="0070295C" w:rsidP="0070295C">
            <w:pPr>
              <w:numPr>
                <w:ilvl w:val="0"/>
                <w:numId w:val="1"/>
              </w:numPr>
              <w:spacing w:line="240" w:lineRule="atLeast"/>
              <w:ind w:hanging="204"/>
              <w:rPr>
                <w:sz w:val="22"/>
                <w:szCs w:val="22"/>
              </w:rPr>
            </w:pPr>
            <w:r w:rsidRPr="004406E4">
              <w:rPr>
                <w:sz w:val="22"/>
                <w:szCs w:val="22"/>
              </w:rPr>
              <w:t xml:space="preserve">Koordinasyon yapabilmek, </w:t>
            </w:r>
          </w:p>
          <w:p w14:paraId="2F7CDB55" w14:textId="77777777" w:rsidR="0070295C" w:rsidRPr="004406E4" w:rsidRDefault="0070295C" w:rsidP="0070295C">
            <w:pPr>
              <w:numPr>
                <w:ilvl w:val="0"/>
                <w:numId w:val="1"/>
              </w:numPr>
              <w:spacing w:line="240" w:lineRule="atLeast"/>
              <w:ind w:hanging="204"/>
              <w:rPr>
                <w:sz w:val="22"/>
                <w:szCs w:val="22"/>
              </w:rPr>
            </w:pPr>
            <w:r w:rsidRPr="004406E4">
              <w:rPr>
                <w:sz w:val="22"/>
                <w:szCs w:val="22"/>
              </w:rPr>
              <w:t xml:space="preserve">Dikkatli ve planlı çalışmak, </w:t>
            </w:r>
          </w:p>
          <w:p w14:paraId="63F71F9C" w14:textId="77777777" w:rsidR="0070295C" w:rsidRPr="004406E4" w:rsidRDefault="0070295C" w:rsidP="0070295C">
            <w:pPr>
              <w:numPr>
                <w:ilvl w:val="0"/>
                <w:numId w:val="1"/>
              </w:numPr>
              <w:spacing w:line="240" w:lineRule="atLeast"/>
              <w:ind w:hanging="204"/>
              <w:rPr>
                <w:sz w:val="22"/>
                <w:szCs w:val="22"/>
              </w:rPr>
            </w:pPr>
            <w:r w:rsidRPr="004406E4">
              <w:rPr>
                <w:sz w:val="22"/>
                <w:szCs w:val="22"/>
              </w:rPr>
              <w:t xml:space="preserve">Sorun çözebilme yeteneğine sahip olmak. </w:t>
            </w:r>
          </w:p>
        </w:tc>
      </w:tr>
      <w:tr w:rsidR="0070295C" w:rsidRPr="004406E4" w14:paraId="74FF2AE2" w14:textId="77777777" w:rsidTr="008404D6">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A974C4A" w14:textId="77777777" w:rsidR="0070295C" w:rsidRPr="004406E4" w:rsidRDefault="0070295C" w:rsidP="008404D6">
            <w:pPr>
              <w:spacing w:line="240" w:lineRule="atLeast"/>
              <w:rPr>
                <w:sz w:val="22"/>
                <w:szCs w:val="22"/>
              </w:rPr>
            </w:pPr>
            <w:r w:rsidRPr="004406E4">
              <w:rPr>
                <w:rFonts w:eastAsia="Tahoma"/>
                <w:b/>
                <w:sz w:val="22"/>
                <w:szCs w:val="22"/>
              </w:rPr>
              <w:t>Görev Hedef</w:t>
            </w:r>
            <w:r>
              <w:rPr>
                <w:rFonts w:eastAsia="Tahoma"/>
                <w:b/>
                <w:sz w:val="22"/>
                <w:szCs w:val="22"/>
              </w:rPr>
              <w:t xml:space="preserve">i </w:t>
            </w:r>
            <w:r w:rsidRPr="004406E4">
              <w:rPr>
                <w:rFonts w:eastAsia="Tahoma"/>
                <w:b/>
                <w:sz w:val="22"/>
                <w:szCs w:val="22"/>
              </w:rPr>
              <w:t>/</w:t>
            </w:r>
            <w:r>
              <w:rPr>
                <w:rFonts w:eastAsia="Tahoma"/>
                <w:b/>
                <w:sz w:val="22"/>
                <w:szCs w:val="22"/>
              </w:rPr>
              <w:t xml:space="preserve"> </w:t>
            </w:r>
            <w:r w:rsidRPr="004406E4">
              <w:rPr>
                <w:rFonts w:eastAsia="Tahoma"/>
                <w:b/>
                <w:sz w:val="22"/>
                <w:szCs w:val="22"/>
              </w:rPr>
              <w:t xml:space="preserve">Amacı </w:t>
            </w:r>
          </w:p>
          <w:p w14:paraId="49569F9B" w14:textId="77777777" w:rsidR="0070295C" w:rsidRPr="004406E4" w:rsidRDefault="0070295C" w:rsidP="008404D6">
            <w:pPr>
              <w:spacing w:line="240" w:lineRule="atLeast"/>
              <w:rPr>
                <w:sz w:val="22"/>
                <w:szCs w:val="22"/>
              </w:rPr>
            </w:pPr>
            <w:r w:rsidRPr="004406E4">
              <w:rPr>
                <w:rFonts w:eastAsia="Tahoma"/>
                <w:b/>
                <w:sz w:val="22"/>
                <w:szCs w:val="22"/>
              </w:rPr>
              <w:t xml:space="preserve"> </w:t>
            </w:r>
          </w:p>
          <w:p w14:paraId="1B35C64B" w14:textId="77777777" w:rsidR="0070295C" w:rsidRPr="004406E4" w:rsidRDefault="0070295C" w:rsidP="008404D6">
            <w:pPr>
              <w:spacing w:line="240" w:lineRule="atLeast"/>
              <w:rPr>
                <w:rFonts w:eastAsia="Tahoma"/>
                <w:b/>
                <w:sz w:val="22"/>
                <w:szCs w:val="22"/>
              </w:rPr>
            </w:pPr>
          </w:p>
        </w:tc>
        <w:tc>
          <w:tcPr>
            <w:tcW w:w="7770" w:type="dxa"/>
            <w:tcBorders>
              <w:top w:val="single" w:sz="4" w:space="0" w:color="000000"/>
              <w:left w:val="single" w:sz="4" w:space="0" w:color="000000"/>
              <w:bottom w:val="single" w:sz="4" w:space="0" w:color="000000"/>
              <w:right w:val="single" w:sz="4" w:space="0" w:color="000000"/>
            </w:tcBorders>
            <w:vAlign w:val="center"/>
          </w:tcPr>
          <w:p w14:paraId="7904DB92" w14:textId="77777777" w:rsidR="0070295C" w:rsidRDefault="0070295C" w:rsidP="0070295C">
            <w:pPr>
              <w:numPr>
                <w:ilvl w:val="0"/>
                <w:numId w:val="1"/>
              </w:numPr>
              <w:spacing w:line="240" w:lineRule="atLeast"/>
              <w:ind w:hanging="182"/>
              <w:jc w:val="both"/>
              <w:rPr>
                <w:sz w:val="22"/>
                <w:szCs w:val="22"/>
              </w:rPr>
            </w:pPr>
            <w:r w:rsidRPr="004406E4">
              <w:rPr>
                <w:sz w:val="22"/>
                <w:szCs w:val="22"/>
              </w:rPr>
              <w:t xml:space="preserve">Bölümün eğitim-öğretim, bilimsel araştırma ve yayın faaliyetlerinin düzenli ve başarılı bir şekilde yürütülmesi için gerekli yazışmaları yapmak, bölüm öğrencilerinin dilekçe ve evraklarını almak, Dekanlığa iletmek, </w:t>
            </w:r>
          </w:p>
          <w:p w14:paraId="4A68764F" w14:textId="77777777" w:rsidR="0070295C" w:rsidRDefault="0070295C" w:rsidP="0070295C">
            <w:pPr>
              <w:numPr>
                <w:ilvl w:val="0"/>
                <w:numId w:val="1"/>
              </w:numPr>
              <w:spacing w:line="240" w:lineRule="atLeast"/>
              <w:ind w:hanging="182"/>
              <w:jc w:val="both"/>
              <w:rPr>
                <w:sz w:val="22"/>
                <w:szCs w:val="22"/>
              </w:rPr>
            </w:pPr>
            <w:r w:rsidRPr="00962395">
              <w:rPr>
                <w:sz w:val="22"/>
                <w:szCs w:val="22"/>
              </w:rPr>
              <w:t xml:space="preserve">EBYS üzerinden veya posta yoluyla gelen/giden evrakları takip etmek, ilgililere yönlendirmek ve gereğini yapmak, </w:t>
            </w:r>
          </w:p>
          <w:p w14:paraId="248FA1B9" w14:textId="77777777" w:rsidR="0070295C" w:rsidRDefault="0070295C" w:rsidP="0070295C">
            <w:pPr>
              <w:numPr>
                <w:ilvl w:val="0"/>
                <w:numId w:val="1"/>
              </w:numPr>
              <w:spacing w:line="240" w:lineRule="atLeast"/>
              <w:ind w:hanging="182"/>
              <w:jc w:val="both"/>
              <w:rPr>
                <w:sz w:val="22"/>
                <w:szCs w:val="22"/>
              </w:rPr>
            </w:pPr>
            <w:r w:rsidRPr="00962395">
              <w:rPr>
                <w:sz w:val="22"/>
                <w:szCs w:val="22"/>
              </w:rPr>
              <w:t xml:space="preserve">Bölüm kurulunda alınan kararların gereğini yapmak ve Dekanlığa iletmek, </w:t>
            </w:r>
          </w:p>
          <w:p w14:paraId="353BF4B3" w14:textId="77777777" w:rsidR="0070295C" w:rsidRDefault="0070295C" w:rsidP="0070295C">
            <w:pPr>
              <w:numPr>
                <w:ilvl w:val="0"/>
                <w:numId w:val="1"/>
              </w:numPr>
              <w:spacing w:line="240" w:lineRule="atLeast"/>
              <w:ind w:hanging="182"/>
              <w:jc w:val="both"/>
              <w:rPr>
                <w:sz w:val="22"/>
                <w:szCs w:val="22"/>
              </w:rPr>
            </w:pPr>
            <w:r w:rsidRPr="00962395">
              <w:rPr>
                <w:sz w:val="22"/>
                <w:szCs w:val="22"/>
              </w:rPr>
              <w:t xml:space="preserve">Bölüm tarafından cevaplandırılması gereken kurallara uygun yazılmış dilekçeleri alıp Dekanlığa iletmek, </w:t>
            </w:r>
          </w:p>
          <w:p w14:paraId="58273D3C" w14:textId="77777777" w:rsidR="0070295C" w:rsidRDefault="0070295C" w:rsidP="0070295C">
            <w:pPr>
              <w:numPr>
                <w:ilvl w:val="0"/>
                <w:numId w:val="1"/>
              </w:numPr>
              <w:spacing w:line="240" w:lineRule="atLeast"/>
              <w:ind w:hanging="182"/>
              <w:jc w:val="both"/>
              <w:rPr>
                <w:sz w:val="22"/>
                <w:szCs w:val="22"/>
              </w:rPr>
            </w:pPr>
            <w:r w:rsidRPr="00962395">
              <w:rPr>
                <w:sz w:val="22"/>
                <w:szCs w:val="22"/>
              </w:rPr>
              <w:t xml:space="preserve">Bölüm ile ilgili duyuruların panolara asılmasını sağlamak, </w:t>
            </w:r>
          </w:p>
          <w:p w14:paraId="74650833" w14:textId="77777777" w:rsidR="0070295C" w:rsidRDefault="0070295C" w:rsidP="0070295C">
            <w:pPr>
              <w:numPr>
                <w:ilvl w:val="0"/>
                <w:numId w:val="1"/>
              </w:numPr>
              <w:spacing w:line="240" w:lineRule="atLeast"/>
              <w:ind w:hanging="182"/>
              <w:jc w:val="both"/>
              <w:rPr>
                <w:sz w:val="22"/>
                <w:szCs w:val="22"/>
              </w:rPr>
            </w:pPr>
            <w:r w:rsidRPr="00962395">
              <w:rPr>
                <w:sz w:val="22"/>
                <w:szCs w:val="22"/>
              </w:rPr>
              <w:t xml:space="preserve">Bölümle ilgili Fakülte Kurulu, Fakülte Yönetim Kurulu tarafından alınan kararların, ilgili bölüm öğretim elemanlarına duyurmak ve gereğini yapmak, </w:t>
            </w:r>
          </w:p>
          <w:p w14:paraId="62F891D3" w14:textId="77777777" w:rsidR="0070295C" w:rsidRPr="00962395" w:rsidRDefault="0070295C" w:rsidP="0070295C">
            <w:pPr>
              <w:numPr>
                <w:ilvl w:val="0"/>
                <w:numId w:val="1"/>
              </w:numPr>
              <w:spacing w:line="240" w:lineRule="atLeast"/>
              <w:ind w:hanging="182"/>
              <w:jc w:val="both"/>
              <w:rPr>
                <w:sz w:val="22"/>
                <w:szCs w:val="22"/>
              </w:rPr>
            </w:pPr>
            <w:r w:rsidRPr="00962395">
              <w:rPr>
                <w:sz w:val="22"/>
                <w:szCs w:val="22"/>
              </w:rPr>
              <w:t>Bölüm öğretim elemanlarının veya bölümde ders vermek üzere görevlendirilecek elemanlarının, 2547 sayılı kanunun 31., 33., 38.,39., 40/a, 40/b, 40/c ve 40/d maddelerine göre görevlendirmelerini yapmak.</w:t>
            </w:r>
          </w:p>
        </w:tc>
      </w:tr>
      <w:tr w:rsidR="0070295C" w:rsidRPr="004406E4" w14:paraId="4F6D5E21" w14:textId="77777777" w:rsidTr="008404D6">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7C1D1B21" w14:textId="77777777" w:rsidR="0070295C" w:rsidRPr="004406E4" w:rsidRDefault="0070295C" w:rsidP="008404D6">
            <w:pPr>
              <w:spacing w:line="240" w:lineRule="atLeast"/>
              <w:rPr>
                <w:rFonts w:eastAsia="Tahoma"/>
                <w:b/>
                <w:sz w:val="22"/>
                <w:szCs w:val="22"/>
              </w:rPr>
            </w:pPr>
            <w:r w:rsidRPr="004406E4">
              <w:rPr>
                <w:rFonts w:eastAsia="Tahoma"/>
                <w:b/>
                <w:sz w:val="22"/>
                <w:szCs w:val="22"/>
              </w:rPr>
              <w:t xml:space="preserve">Temel </w:t>
            </w:r>
            <w:r>
              <w:rPr>
                <w:rFonts w:eastAsia="Tahoma"/>
                <w:b/>
                <w:sz w:val="22"/>
                <w:szCs w:val="22"/>
              </w:rPr>
              <w:t>G</w:t>
            </w:r>
            <w:r w:rsidRPr="004406E4">
              <w:rPr>
                <w:rFonts w:eastAsia="Tahoma"/>
                <w:b/>
                <w:sz w:val="22"/>
                <w:szCs w:val="22"/>
              </w:rPr>
              <w:t>örevler</w:t>
            </w:r>
            <w:r>
              <w:rPr>
                <w:rFonts w:eastAsia="Tahoma"/>
                <w:b/>
                <w:sz w:val="22"/>
                <w:szCs w:val="22"/>
              </w:rPr>
              <w:t xml:space="preserve"> </w:t>
            </w:r>
            <w:r w:rsidRPr="004406E4">
              <w:rPr>
                <w:rFonts w:eastAsia="Tahoma"/>
                <w:b/>
                <w:sz w:val="22"/>
                <w:szCs w:val="22"/>
              </w:rPr>
              <w:t>ve Sorumluluklar</w:t>
            </w:r>
          </w:p>
        </w:tc>
        <w:tc>
          <w:tcPr>
            <w:tcW w:w="7770" w:type="dxa"/>
            <w:tcBorders>
              <w:top w:val="single" w:sz="4" w:space="0" w:color="000000"/>
              <w:left w:val="single" w:sz="4" w:space="0" w:color="000000"/>
              <w:bottom w:val="single" w:sz="4" w:space="0" w:color="000000"/>
              <w:right w:val="single" w:sz="4" w:space="0" w:color="000000"/>
            </w:tcBorders>
            <w:vAlign w:val="center"/>
          </w:tcPr>
          <w:p w14:paraId="03A6CB16" w14:textId="77777777" w:rsidR="0070295C" w:rsidRDefault="0070295C" w:rsidP="0070295C">
            <w:pPr>
              <w:numPr>
                <w:ilvl w:val="0"/>
                <w:numId w:val="1"/>
              </w:numPr>
              <w:spacing w:line="240" w:lineRule="atLeast"/>
              <w:ind w:left="323" w:hanging="283"/>
              <w:jc w:val="both"/>
              <w:rPr>
                <w:sz w:val="22"/>
                <w:szCs w:val="22"/>
              </w:rPr>
            </w:pPr>
            <w:r w:rsidRPr="004406E4">
              <w:rPr>
                <w:sz w:val="22"/>
                <w:szCs w:val="22"/>
              </w:rPr>
              <w:t>EBYS üzerinden veya posta yoluyla gelen/giden evrakları takip etmek, ilgililere y</w:t>
            </w:r>
            <w:r>
              <w:rPr>
                <w:sz w:val="22"/>
                <w:szCs w:val="22"/>
              </w:rPr>
              <w:t>önlendirmek ve gereğini yapmak,</w:t>
            </w:r>
          </w:p>
          <w:p w14:paraId="30C9B57A"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Bölüm kurulunda alınan kararların gereği</w:t>
            </w:r>
            <w:r>
              <w:rPr>
                <w:sz w:val="22"/>
                <w:szCs w:val="22"/>
              </w:rPr>
              <w:t>ni yapmak ve Dekanlığa iletmek,</w:t>
            </w:r>
          </w:p>
          <w:p w14:paraId="4543E2C9"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Bölüm tarafından cevaplandırılması gereken kurallara uygun yazılmış dile</w:t>
            </w:r>
            <w:r>
              <w:rPr>
                <w:sz w:val="22"/>
                <w:szCs w:val="22"/>
              </w:rPr>
              <w:t>kçeleri alıp Dekanlığa iletmek,</w:t>
            </w:r>
          </w:p>
          <w:p w14:paraId="58600E36"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Bölüm ile ilgili duyuruları</w:t>
            </w:r>
            <w:r>
              <w:rPr>
                <w:sz w:val="22"/>
                <w:szCs w:val="22"/>
              </w:rPr>
              <w:t>n panolara asılmasını sağlamak,</w:t>
            </w:r>
          </w:p>
          <w:p w14:paraId="780E1B9C"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Bölümle ilgili Fakülte Kurulu, Fakülte Yönetim Kurulu tarafından alınan kararların, ilgili bölüm öğretim elemanlarına duyurmak ve gereğini yapmak, </w:t>
            </w:r>
          </w:p>
          <w:p w14:paraId="50462263"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Bölüm öğretim elemanlarının veya bölümde ders vermek üzere görevlendirilecek elemanlarının, 2547 sayılı kanunun 31., 33., 38., 39., 40/a, 40/b, 40/c ve 40/d maddelerine göre görevlendirmelerini yapmak, </w:t>
            </w:r>
          </w:p>
          <w:p w14:paraId="2DA20D67"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Bölüm öğretim elemanlarının (</w:t>
            </w:r>
            <w:r>
              <w:rPr>
                <w:sz w:val="22"/>
                <w:szCs w:val="22"/>
              </w:rPr>
              <w:t>Dr. Öğretim Üyesi</w:t>
            </w:r>
            <w:r w:rsidRPr="00962395">
              <w:rPr>
                <w:sz w:val="22"/>
                <w:szCs w:val="22"/>
              </w:rPr>
              <w:t xml:space="preserve">, </w:t>
            </w:r>
            <w:proofErr w:type="spellStart"/>
            <w:r w:rsidRPr="00962395">
              <w:rPr>
                <w:sz w:val="22"/>
                <w:szCs w:val="22"/>
              </w:rPr>
              <w:t>Öğr</w:t>
            </w:r>
            <w:proofErr w:type="spellEnd"/>
            <w:r w:rsidRPr="00962395">
              <w:rPr>
                <w:sz w:val="22"/>
                <w:szCs w:val="22"/>
              </w:rPr>
              <w:t>.</w:t>
            </w:r>
            <w:r>
              <w:rPr>
                <w:sz w:val="22"/>
                <w:szCs w:val="22"/>
              </w:rPr>
              <w:t xml:space="preserve"> </w:t>
            </w:r>
            <w:r w:rsidRPr="00962395">
              <w:rPr>
                <w:sz w:val="22"/>
                <w:szCs w:val="22"/>
              </w:rPr>
              <w:t>Gör., Arş. Gör.) görev sürelerini uzatma t</w:t>
            </w:r>
            <w:r>
              <w:rPr>
                <w:sz w:val="22"/>
                <w:szCs w:val="22"/>
              </w:rPr>
              <w:t>aleplerini Dekanlığa bildirmek,</w:t>
            </w:r>
          </w:p>
          <w:p w14:paraId="3CE8EF4D"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Zorunlu veya isteğe bağlı olarak staj yapmak isteyen öğrencilerin dilekçelerini almak, bölüm staj komisyonu ile koordineli çalışmak, </w:t>
            </w:r>
          </w:p>
          <w:p w14:paraId="4F31305E"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Mazeretleri nedeniyle sınavlara giremeyen öğrencilerin dilekçelerini almak, listeleyerek Dekanlığa bildirmek; Yönetim Kurulunca mazereti kabul edilenlerin mazeret sınavlarının yapılmasını sağlamak, </w:t>
            </w:r>
          </w:p>
          <w:p w14:paraId="2D19665C"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Tek </w:t>
            </w:r>
            <w:r>
              <w:rPr>
                <w:sz w:val="22"/>
                <w:szCs w:val="22"/>
              </w:rPr>
              <w:t>d</w:t>
            </w:r>
            <w:r w:rsidRPr="00962395">
              <w:rPr>
                <w:sz w:val="22"/>
                <w:szCs w:val="22"/>
              </w:rPr>
              <w:t>ers sınavına girmek isteyen öğrencilerin dilekçeler</w:t>
            </w:r>
            <w:r>
              <w:rPr>
                <w:sz w:val="22"/>
                <w:szCs w:val="22"/>
              </w:rPr>
              <w:t>ini alarak Dekanlığa bildirmek,</w:t>
            </w:r>
          </w:p>
          <w:p w14:paraId="42789397"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Mezun durumda olan öğrencilerin mezuniyet komisyonu tarafından incelenip onaylanan mezuniyet öğrenci listelerini Dekanlığa bildirmek, </w:t>
            </w:r>
          </w:p>
          <w:p w14:paraId="26C2DC3A"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Bölüm öğretim elemanlarına ait gelen postaları almak, </w:t>
            </w:r>
          </w:p>
          <w:p w14:paraId="1C8764C7"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lastRenderedPageBreak/>
              <w:t xml:space="preserve">Bölüm tarafından hazırlanan Güz ve Bahar yarıyılında yapılan ders ve sınav programlarını OBS sisteme girmek, </w:t>
            </w:r>
          </w:p>
          <w:p w14:paraId="1131F99E"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Bölüm tarafından hazırlanan Güz ve Bahar yarıyılında yapılan (ara sınav -final-bütünleme) sınav programlarının OBS sistemine girilmesini sağlamak, </w:t>
            </w:r>
          </w:p>
          <w:p w14:paraId="4541D546"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Merkezi ve Kurumlar arası yatay geçiş başvurusunda bulunan öğrencilerin dilekçelerini almak ve Bölüm Komisyonuna sunmak ve gereğini yapmak, </w:t>
            </w:r>
          </w:p>
          <w:p w14:paraId="099FC516"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 xml:space="preserve">Merkezi, Kurullar arası, Kurum içi yatay geçiş ve LYS sonucu bölüme kayıt yaptıran öğrencilerin muafiyet ve intibak başvurularını almak, ilgili komisyon tarafından muafiyet veya intibakın yapılmasını sağlamak, sonuçlarını Yönetim Kuruluna sunulmak üzere Dekanlığa bildirmek, </w:t>
            </w:r>
          </w:p>
          <w:p w14:paraId="51588A9F"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Fakülte mallarını ve kaynaklarını verimli ve ekonomik kullanmak</w:t>
            </w:r>
          </w:p>
          <w:p w14:paraId="4CCAE75A" w14:textId="77777777" w:rsidR="0070295C" w:rsidRDefault="0070295C" w:rsidP="0070295C">
            <w:pPr>
              <w:numPr>
                <w:ilvl w:val="0"/>
                <w:numId w:val="1"/>
              </w:numPr>
              <w:spacing w:line="240" w:lineRule="atLeast"/>
              <w:ind w:left="323" w:hanging="283"/>
              <w:jc w:val="both"/>
              <w:rPr>
                <w:sz w:val="22"/>
                <w:szCs w:val="22"/>
              </w:rPr>
            </w:pPr>
            <w:r w:rsidRPr="00962395">
              <w:rPr>
                <w:sz w:val="22"/>
                <w:szCs w:val="22"/>
              </w:rPr>
              <w:t>Bölüm öğrencilerinin Kimlik kartlarının dağıtılmasını sağlamak,</w:t>
            </w:r>
          </w:p>
          <w:p w14:paraId="1F1A4FA0" w14:textId="77777777" w:rsidR="0070295C" w:rsidRPr="00962395" w:rsidRDefault="0070295C" w:rsidP="0070295C">
            <w:pPr>
              <w:numPr>
                <w:ilvl w:val="0"/>
                <w:numId w:val="1"/>
              </w:numPr>
              <w:spacing w:line="240" w:lineRule="atLeast"/>
              <w:ind w:left="323" w:hanging="283"/>
              <w:jc w:val="both"/>
              <w:rPr>
                <w:sz w:val="22"/>
                <w:szCs w:val="22"/>
              </w:rPr>
            </w:pPr>
            <w:r w:rsidRPr="00962395">
              <w:rPr>
                <w:sz w:val="22"/>
                <w:szCs w:val="22"/>
              </w:rPr>
              <w:t>Yöneticilerin verdiği diğer görevleri yapmak.</w:t>
            </w:r>
          </w:p>
        </w:tc>
      </w:tr>
      <w:tr w:rsidR="0070295C" w:rsidRPr="004406E4" w14:paraId="70025F3F" w14:textId="77777777" w:rsidTr="008404D6">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1C0E9E3" w14:textId="77777777" w:rsidR="0070295C" w:rsidRPr="004406E4" w:rsidRDefault="0070295C" w:rsidP="008404D6">
            <w:pPr>
              <w:spacing w:line="240" w:lineRule="atLeast"/>
              <w:rPr>
                <w:rFonts w:eastAsia="Tahoma"/>
                <w:b/>
                <w:sz w:val="22"/>
                <w:szCs w:val="22"/>
              </w:rPr>
            </w:pPr>
            <w:r w:rsidRPr="004406E4">
              <w:rPr>
                <w:rFonts w:eastAsia="Tahoma"/>
                <w:b/>
                <w:sz w:val="22"/>
                <w:szCs w:val="22"/>
              </w:rPr>
              <w:lastRenderedPageBreak/>
              <w:t>Yetkileri</w:t>
            </w:r>
          </w:p>
        </w:tc>
        <w:tc>
          <w:tcPr>
            <w:tcW w:w="7770" w:type="dxa"/>
            <w:tcBorders>
              <w:top w:val="single" w:sz="4" w:space="0" w:color="000000"/>
              <w:left w:val="single" w:sz="4" w:space="0" w:color="000000"/>
              <w:bottom w:val="single" w:sz="4" w:space="0" w:color="000000"/>
              <w:right w:val="single" w:sz="4" w:space="0" w:color="000000"/>
            </w:tcBorders>
            <w:vAlign w:val="center"/>
          </w:tcPr>
          <w:p w14:paraId="50D97165" w14:textId="77777777" w:rsidR="0070295C" w:rsidRDefault="0070295C" w:rsidP="0070295C">
            <w:pPr>
              <w:numPr>
                <w:ilvl w:val="0"/>
                <w:numId w:val="1"/>
              </w:numPr>
              <w:spacing w:line="240" w:lineRule="atLeast"/>
              <w:ind w:left="323" w:hanging="283"/>
              <w:rPr>
                <w:sz w:val="22"/>
                <w:szCs w:val="22"/>
              </w:rPr>
            </w:pPr>
            <w:r w:rsidRPr="004406E4">
              <w:rPr>
                <w:sz w:val="22"/>
                <w:szCs w:val="22"/>
              </w:rPr>
              <w:t xml:space="preserve">EBYS programını kullanmak, yazılan yazıları paraflamak, </w:t>
            </w:r>
          </w:p>
          <w:p w14:paraId="40E017EB" w14:textId="77777777" w:rsidR="0070295C" w:rsidRPr="00962395" w:rsidRDefault="0070295C" w:rsidP="0070295C">
            <w:pPr>
              <w:numPr>
                <w:ilvl w:val="0"/>
                <w:numId w:val="1"/>
              </w:numPr>
              <w:spacing w:line="240" w:lineRule="atLeast"/>
              <w:ind w:left="323" w:hanging="283"/>
              <w:rPr>
                <w:sz w:val="22"/>
                <w:szCs w:val="22"/>
              </w:rPr>
            </w:pPr>
            <w:r>
              <w:rPr>
                <w:sz w:val="22"/>
                <w:szCs w:val="22"/>
              </w:rPr>
              <w:t>Öğrenci dilekçelerini almak,</w:t>
            </w:r>
          </w:p>
        </w:tc>
      </w:tr>
      <w:tr w:rsidR="0070295C" w:rsidRPr="004406E4" w14:paraId="68B63572" w14:textId="77777777" w:rsidTr="008404D6">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60CDBAA" w14:textId="77777777" w:rsidR="0070295C" w:rsidRPr="004406E4" w:rsidRDefault="0070295C" w:rsidP="008404D6">
            <w:pPr>
              <w:spacing w:line="240" w:lineRule="atLeast"/>
              <w:rPr>
                <w:rFonts w:eastAsia="Tahoma"/>
                <w:b/>
                <w:sz w:val="22"/>
                <w:szCs w:val="22"/>
              </w:rPr>
            </w:pPr>
            <w:r w:rsidRPr="004406E4">
              <w:rPr>
                <w:rFonts w:eastAsia="Tahoma"/>
                <w:b/>
                <w:sz w:val="22"/>
                <w:szCs w:val="22"/>
              </w:rPr>
              <w:t>İletişim İçinde Olunan Birimler</w:t>
            </w:r>
          </w:p>
        </w:tc>
        <w:tc>
          <w:tcPr>
            <w:tcW w:w="7770" w:type="dxa"/>
            <w:tcBorders>
              <w:top w:val="single" w:sz="4" w:space="0" w:color="000000"/>
              <w:left w:val="single" w:sz="4" w:space="0" w:color="000000"/>
              <w:bottom w:val="single" w:sz="4" w:space="0" w:color="000000"/>
              <w:right w:val="single" w:sz="4" w:space="0" w:color="000000"/>
            </w:tcBorders>
            <w:vAlign w:val="center"/>
          </w:tcPr>
          <w:p w14:paraId="5653D243" w14:textId="77777777" w:rsidR="0070295C" w:rsidRPr="004406E4" w:rsidRDefault="0070295C" w:rsidP="008404D6">
            <w:pPr>
              <w:spacing w:line="240" w:lineRule="atLeast"/>
              <w:rPr>
                <w:sz w:val="22"/>
                <w:szCs w:val="22"/>
              </w:rPr>
            </w:pPr>
            <w:r w:rsidRPr="004406E4">
              <w:rPr>
                <w:sz w:val="22"/>
                <w:szCs w:val="22"/>
              </w:rPr>
              <w:t xml:space="preserve">Bölüm Başkanlığı, Fakülte Sekreteri, Dekanlık birimleri, Öğretim </w:t>
            </w:r>
            <w:r>
              <w:rPr>
                <w:sz w:val="22"/>
                <w:szCs w:val="22"/>
              </w:rPr>
              <w:t>Ü</w:t>
            </w:r>
            <w:r w:rsidRPr="004406E4">
              <w:rPr>
                <w:sz w:val="22"/>
                <w:szCs w:val="22"/>
              </w:rPr>
              <w:t>yeleri.</w:t>
            </w:r>
          </w:p>
        </w:tc>
      </w:tr>
    </w:tbl>
    <w:p w14:paraId="47A97007" w14:textId="77777777" w:rsidR="005B4901" w:rsidRDefault="005B4901">
      <w:bookmarkStart w:id="0" w:name="_GoBack"/>
      <w:bookmarkEnd w:id="0"/>
    </w:p>
    <w:sectPr w:rsidR="005B4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373B4"/>
    <w:multiLevelType w:val="hybridMultilevel"/>
    <w:tmpl w:val="9C54A852"/>
    <w:lvl w:ilvl="0" w:tplc="041F0009">
      <w:start w:val="1"/>
      <w:numFmt w:val="bullet"/>
      <w:lvlText w:val=""/>
      <w:lvlJc w:val="left"/>
      <w:pPr>
        <w:ind w:left="222"/>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60565560">
      <w:start w:val="1"/>
      <w:numFmt w:val="bullet"/>
      <w:lvlText w:val="o"/>
      <w:lvlJc w:val="left"/>
      <w:pPr>
        <w:ind w:left="1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B8EC68">
      <w:start w:val="1"/>
      <w:numFmt w:val="bullet"/>
      <w:lvlText w:val="▪"/>
      <w:lvlJc w:val="left"/>
      <w:pPr>
        <w:ind w:left="1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CCF00">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846526">
      <w:start w:val="1"/>
      <w:numFmt w:val="bullet"/>
      <w:lvlText w:val="o"/>
      <w:lvlJc w:val="left"/>
      <w:pPr>
        <w:ind w:left="3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6957C">
      <w:start w:val="1"/>
      <w:numFmt w:val="bullet"/>
      <w:lvlText w:val="▪"/>
      <w:lvlJc w:val="left"/>
      <w:pPr>
        <w:ind w:left="4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244996">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8249A2">
      <w:start w:val="1"/>
      <w:numFmt w:val="bullet"/>
      <w:lvlText w:val="o"/>
      <w:lvlJc w:val="left"/>
      <w:pPr>
        <w:ind w:left="5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385E4E">
      <w:start w:val="1"/>
      <w:numFmt w:val="bullet"/>
      <w:lvlText w:val="▪"/>
      <w:lvlJc w:val="left"/>
      <w:pPr>
        <w:ind w:left="6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00"/>
    <w:rsid w:val="003B6D00"/>
    <w:rsid w:val="005B4901"/>
    <w:rsid w:val="00702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2A3E9-F670-4EE2-9226-7133BD87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9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Company>Erzurum  Teknik Üniversitesi</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dc:creator>
  <cp:keywords/>
  <dc:description/>
  <cp:lastModifiedBy>ETÜ</cp:lastModifiedBy>
  <cp:revision>2</cp:revision>
  <dcterms:created xsi:type="dcterms:W3CDTF">2021-04-13T10:28:00Z</dcterms:created>
  <dcterms:modified xsi:type="dcterms:W3CDTF">2021-04-13T10:28:00Z</dcterms:modified>
</cp:coreProperties>
</file>