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" w:lineRule="auto"/>
        <w:jc w:val="center"/>
        <w:rPr/>
      </w:pPr>
      <w:r w:rsidDel="00000000" w:rsidR="00000000" w:rsidRPr="00000000">
        <w:rPr>
          <w:b w:val="1"/>
          <w:bCs w:val="1"/>
          <w:color w:val="1f4e79"/>
          <w:sz w:val="24"/>
          <w:szCs w:val="24"/>
          <w:rtl w:val="0"/>
        </w:rPr>
        <w:t xml:space="preserve">ERZURUM TEKNİK ÜNİVERSİTESİ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" w:lineRule="auto"/>
        <w:jc w:val="center"/>
        <w:rPr/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MÜHENDİSLİK VE MİMARLIK FAKÜLTESİ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40" w:lineRule="auto"/>
        <w:jc w:val="center"/>
        <w:rPr/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HAVACILIK VE UZAY MÜHENDİSLİĞİ BÖLÜMÜ - KOMİSYON GÖREV DAĞILIMI</w:t>
      </w:r>
      <w:r w:rsidDel="00000000" w:rsidR="00000000" w:rsidRPr="00000000">
        <w:rPr>
          <w:rtl w:val="0"/>
        </w:rPr>
      </w:r>
    </w:p>
    <w:tbl>
      <w:tblPr>
        <w:tblStyle w:val="Table1"/>
        <w:tblW w:w="15590.0" w:type="dxa"/>
        <w:jc w:val="center"/>
        <w:tblLayout w:type="fixed"/>
        <w:tblLook w:val="0400"/>
      </w:tblPr>
      <w:tblGrid>
        <w:gridCol w:w="7795"/>
        <w:gridCol w:w="7795"/>
        <w:tblGridChange w:id="0">
          <w:tblGrid>
            <w:gridCol w:w="7795"/>
            <w:gridCol w:w="7795"/>
          </w:tblGrid>
        </w:tblGridChange>
      </w:tblGrid>
      <w:tr>
        <w:trPr>
          <w:cantSplit w:val="0"/>
          <w:tblHeader w:val="0"/>
        </w:trPr>
        <w:tc>
          <w:tcPr>
            <w:shd w:fill="d9e2f3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  <w:tcMar>
              <w:top w:w="55.0" w:type="dxa"/>
              <w:left w:w="90.0" w:type="dxa"/>
              <w:bottom w:w="55.0" w:type="dxa"/>
              <w:right w:w="90.0" w:type="dxa"/>
            </w:tcMar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Revizyon Tarihi: 04.09.2026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536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0"/>
        <w:gridCol w:w="6860"/>
        <w:gridCol w:w="2665"/>
        <w:gridCol w:w="2665"/>
        <w:gridCol w:w="2665"/>
        <w:tblGridChange w:id="0">
          <w:tblGrid>
            <w:gridCol w:w="510"/>
            <w:gridCol w:w="6860"/>
            <w:gridCol w:w="2665"/>
            <w:gridCol w:w="2665"/>
            <w:gridCol w:w="2665"/>
          </w:tblGrid>
        </w:tblGridChange>
      </w:tblGrid>
      <w:tr>
        <w:trPr>
          <w:cantSplit w:val="0"/>
          <w:tblHeader w:val="1"/>
        </w:trPr>
        <w:tc>
          <w:tcPr>
            <w:shd w:fill="9db9e8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db9e8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Bölüm Komisyonları ve Görevleri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db9e8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Komisyon Başkanı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db9e8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Komisyon Üyesi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db9e8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Komisyon Üyesi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0D">
            <w:pPr>
              <w:spacing w:after="20" w:lineRule="auto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Kalite ve Akreditasyon Komisyonu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MÜDEK işlemlerinin yürütülmesi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Kalite izleme ve değerlendirme işlemlerinin yürütülmesi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Kalite çemberlerinin izlenmesi ve koordinasyonu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Dr. Öğr. Üyesi Enes Özen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Dr. Öğr. Üyesi Rahim Aytuğ Özer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Arş. Gör. Şükrü Kürşad Gür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5">
            <w:pPr>
              <w:spacing w:after="20" w:lineRule="auto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Ders ve Sınav Programları Komisyonu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Ders programlarının hazırlanması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Sınav programlarının hazırlanması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Gözetmen görevlendirmelerinin yapılması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Dr. Öğr. Üyesi Murat Kalak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Dr. Öğr. Üyesi Rahim Aytuğ Özer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Arş. Gör. Şükrü Kürşad Gür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1D">
            <w:pPr>
              <w:spacing w:after="20" w:lineRule="auto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Staj ve İşyerinde Mesleki Eğitim Komisyonu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Staj ve işyerinde mesleki eğitim başvurularının alınması, değerlendirilmesi ve takibi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Staj ve işyerinde mesleki eğitim sonuçlarının değerlendirilmesi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Öğrenci ve işletme bilgilerinin takibi ile ilgili sistemlere girilmesi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Staj veya işyeri bulunması konusunda yönlendirme yapılması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Uygulama sürecinde danışmanlık, izleme ve kontrol faaliyetlerinin yürütülmesi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İlgili mevzuat ve formların hazırlanması, takibi ve güncellenmesi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Bölüm web sayfasındaki bilgi ve duyuruların hazırlanması ve takibi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Dr. Öğr. Üyesi Mehmet Masat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Dr. Öğr. Üyesi Enes Özen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Arş. Gör. Şükrü Kürşad Gür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29">
            <w:pPr>
              <w:spacing w:after="20" w:lineRule="auto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Laboratuvar Komisyonu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Laboratuvar imkânları ve envanterinin belirlenmesi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Laboratuvar ihtiyaçlarının belirlenmesi ve izlenmesi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Laboratuvarların koordinasyonu, sorunların belirlenmesi ve çözüm önerilerinin takibi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Laboratuvar akreditasyon ve kalibrasyon işlemlerinin yürütülmesi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Fizik, kimya ve bilgisayar laboratuvarlarının ihtiyaç ve düzeninin takibi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Dr. Öğr. Üyesi Rahim Aytuğ Özer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Dr. Öğr. Üyesi Murat Kalak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Arş. Gör. Şükrü Kürşad Gür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3">
            <w:pPr>
              <w:spacing w:after="20" w:lineRule="auto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İş Güvenliği Komisyonu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Fakülte genelinde iş güvenliği önlemlerinin sağlanması ve takibi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Laboratuvarlarda iş güvenliği önlemlerinin sağlanması ve takibi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Dr. Öğr. Üyesi Murat Kalak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Dr. Öğr. Üyesi Rahim Aytuğ Özer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Arş. Gör. Şükrü Kürşad Gür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3A">
            <w:pPr>
              <w:spacing w:after="20" w:lineRule="auto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Bölüm Tanıtım ve Bilişim Komisyonu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Bölüm tanıtım faaliyetlerinin yürütülmesi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Bölüm web sayfası ile kişisel verilerin takibi ve koordinasyonu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Fuar ve yarışma gibi faaliyetlerin takibi ve koordinasyonu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Dijitalleşme faaliyetlerinin yürütülmesi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Dr. Öğr. Üyesi Enes Özen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Dr. Öğr. Üyesi Murat Kalak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Arş. Gör. Şükrü Kürşad Gür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3">
            <w:pPr>
              <w:spacing w:after="20" w:lineRule="auto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Muafiyet ve Yatay Geçiş Komisyonu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Ders muafiyeti ve intibak işlemlerinin yürütülmesi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ÇAP, yandal, yatay ve dikey geçiş ile yaz okulu başvurularının değerlendirilmesi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Muafiyet işlemlerinin takibi ve kontrolü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Mühendislik tamamlama öğrencilerinin kayıtlanma süreçlerinin izlenmesi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İlgili mevzuatın ve eksikliklerin tespiti ile güncelleme önerilerinin hazırlanması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Dr. Öğr. Üyesi Mehmet Masat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Dr. Öğr. Üyesi Enes Özen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Arş. Gör. Şükrü Kürşad Gür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4D">
            <w:pPr>
              <w:spacing w:after="20" w:lineRule="auto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Değişim Programları Komisyonu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Erasmus başvurularının ve ders eşleştirmelerinin değerlendirilmesi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Erasmus süreçlerinin takibi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İkili anlaşmaların hazırlanması ve takibi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Dr. Öğr. Üyesi Enes Özen</w:t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Dr. Öğr. Üyesi Murat Kalak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Arş. Gör. Şükrü Kürşad Gür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6">
            <w:pPr>
              <w:spacing w:after="20" w:lineRule="auto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Sosyal Etkinlikler Komisyonu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Öğrenci kulüplerinin faaliyetlerinin izlenmesi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Sosyal etkinliklerin koordinasyonu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Engelli öğrenci izleme faaliyetlerinin yürütülmesi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Oryantasyon, gezi ve eğitimlerin planlanması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Teknik gezilerin planlanması ve takibi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Prof. Dr. Murat Demir Aydın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Dr. Öğr. Üyesi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Rahim Aytuğ Özer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Arş. Gör. Şükrü Kürşad Gür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0">
            <w:pPr>
              <w:spacing w:after="20" w:lineRule="auto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Burs Komisyonu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Burs ihtiyacı bulunan öğrencilerin belirlenmesi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Burs başvurularının değerlendirilmesi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Prof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. Dr. Alirıza Kaleli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Dr. Öğr. Üyesi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Mehmet Masat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Arş. Gör. Şükrü Kürşad Gür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7">
            <w:pPr>
              <w:spacing w:after="20" w:lineRule="auto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Veri Hazırlama, Planlama ve Arşiv Komisyonu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Akademik faaliyet verilerinin tutulması ve izlenmesi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Stratejik plan rapor verilerinin tutulması ve izlenmesi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Birim faaliyet raporları için verilerin tutulması ve izlenmesi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Akademik performans verilerinin tutulması ve izlenmesi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Prof. Dr. Murat Demir Aydın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Dr. Öğr. Üyesi Enes Özen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Arş. Gör. Şükrü Kürşad Gür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6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0">
            <w:pPr>
              <w:spacing w:after="20" w:lineRule="auto"/>
              <w:rPr/>
            </w:pPr>
            <w:r w:rsidDel="00000000" w:rsidR="00000000" w:rsidRPr="00000000">
              <w:rPr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Eğitim-Öğretim Komisyonu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Müfredatların ve ders içeriklerinin izlenmesi ve değerlendirilmesi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Danışmanlık faaliyetlerinin izlenmesi ve takibi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Eğitim anketlerinin düzenlenmesi ve değerlendirilmesi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Bologna ders bilgilerinin takibi ve izlenmesi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Azami sürelerin ve öğrencilerin takibi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Eğitim-öğretim form, web bilgisi ve mevzuatının güncel tutulması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28" w:lineRule="auto"/>
              <w:ind w:left="238" w:right="0" w:hanging="113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  <w:rtl w:val="0"/>
              </w:rPr>
              <w:t xml:space="preserve">Eğitim-öğretim faaliyetlerindeki sorunların tespiti ve çözüm önerilerinin geliştirilmesi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Dr. Öğr. Üyesi Mehmet Masat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Dr. Öğr. Üyesi Murat Kalak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/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Arş. Gör. Şükrü Kürşad Gür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B">
            <w:pPr>
              <w:jc w:val="center"/>
              <w:rPr>
                <w:b w:val="1"/>
                <w:bCs w:val="1"/>
                <w:color w:val="000000"/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13</w:t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7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Bitirme Projesi/Mühendislik Tasarımı Komisyonu</w:t>
            </w:r>
          </w:p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 - Bitirme Projesi/Mühendislik Tasarımı başvuru alma, değerlendirme ve takibi</w:t>
            </w:r>
          </w:p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 - Bitirme Projesi/Mühendislik Tasarımı yeri bulma ve yönlendirme</w:t>
            </w:r>
          </w:p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 - Bitirme Projesi/Mühendislik Tasarımı süreci danışmanlığı ve kontrolü</w:t>
            </w:r>
          </w:p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 - Bitirme Projesi/Mühendislik Tasarımı ile ilgili mevzuat hazırlama, takip ve güncelleme</w:t>
            </w:r>
          </w:p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önerileri</w:t>
            </w:r>
          </w:p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 - Bitirme Projesi/Mühendislik Tasarımı ile ilgili formların takibi ve güncellenmesi</w:t>
            </w:r>
          </w:p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 - Bitirme Projesi/Mühendislik Tasarımı ile ilgili bölüm web sayfasında gerekli bilgi ve</w:t>
            </w:r>
          </w:p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duyuruların yapılması ve takibi</w:t>
            </w:r>
          </w:p>
          <w:p w:rsidR="00000000" w:rsidDel="00000000" w:rsidP="00000000" w:rsidRDefault="00000000" w:rsidRPr="00000000" w14:paraId="00000085">
            <w:pPr>
              <w:spacing w:after="20" w:lineRule="auto"/>
              <w:rPr>
                <w:b w:val="1"/>
                <w:bCs w:val="1"/>
                <w:color w:val="000000"/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Dr. Öğr. Üyesi Murat Kalak</w:t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Dr. Öğr. Üyesi Rahim Aytuğ Özer</w:t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Arş. Gör. Şükrü Kürşad Gür</w:t>
            </w:r>
          </w:p>
        </w:tc>
      </w:tr>
      <w:tr>
        <w:trPr>
          <w:cantSplit w:val="1"/>
          <w:tblHeader w:val="0"/>
        </w:trPr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9">
            <w:pPr>
              <w:jc w:val="center"/>
              <w:rPr>
                <w:b w:val="1"/>
                <w:bCs w:val="1"/>
                <w:color w:val="000000"/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7"/>
                <w:szCs w:val="17"/>
                <w:rtl w:val="0"/>
              </w:rPr>
              <w:t xml:space="preserve">14</w:t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</w:tcPr>
          <w:p w:rsidR="00000000" w:rsidDel="00000000" w:rsidP="00000000" w:rsidRDefault="00000000" w:rsidRPr="00000000" w14:paraId="0000008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Yapay Zeka Komisyonu</w:t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jc w:val="left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Prof. 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Dr. Alirıza Kaleli</w:t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Dr. Öğr. Üyesi Rahim Aytuğ Özer</w:t>
            </w:r>
          </w:p>
        </w:tc>
        <w:tc>
          <w:tcPr>
            <w:tcMar>
              <w:top w:w="80.0" w:type="dxa"/>
              <w:left w:w="90.0" w:type="dxa"/>
              <w:bottom w:w="8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Arş. Gör. Şükrü Kürşad Gür</w:t>
            </w:r>
          </w:p>
        </w:tc>
      </w:tr>
    </w:tbl>
    <w:p w:rsidR="00000000" w:rsidDel="00000000" w:rsidP="00000000" w:rsidRDefault="00000000" w:rsidRPr="00000000" w14:paraId="0000008E">
      <w:pPr>
        <w:spacing w:after="0" w:lineRule="auto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1906" w:w="16838" w:orient="landscape"/>
      <w:pgMar w:bottom="624" w:top="652" w:left="624" w:right="62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6666"/>
        <w:sz w:val="16"/>
        <w:szCs w:val="16"/>
        <w:u w:val="none"/>
        <w:shd w:fill="auto" w:val="clear"/>
        <w:vertAlign w:val="baseline"/>
        <w:rtl w:val="0"/>
      </w:rPr>
      <w:t xml:space="preserve">Havacılık ve Uzay Mühendisliği Bölümü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8"/>
        <w:szCs w:val="18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Balk7">
    <w:name w:val="heading 7"/>
    <w:basedOn w:val="Normal"/>
    <w:next w:val="Normal"/>
    <w:link w:val="Balk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Balk8">
    <w:name w:val="heading 8"/>
    <w:basedOn w:val="Normal"/>
    <w:next w:val="Normal"/>
    <w:link w:val="Balk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VarsaylanParagrafYazTipi" w:default="1">
    <w:name w:val="Default Paragraph Font"/>
    <w:uiPriority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paragraph" w:styleId="stBilgi">
    <w:name w:val="header"/>
    <w:basedOn w:val="Normal"/>
    <w:link w:val="stBilgi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 w:val="1"/>
    <w:rsid w:val="00FC693F"/>
    <w:pPr>
      <w:spacing w:after="0" w:line="240" w:lineRule="auto"/>
    </w:pPr>
  </w:style>
  <w:style w:type="character" w:styleId="Balk1Char" w:customStyle="1">
    <w:name w:val="Başlık 1 Char"/>
    <w:basedOn w:val="VarsaylanParagrafYazTipi"/>
    <w:link w:val="Balk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Balk2Char" w:customStyle="1">
    <w:name w:val="Başlık 2 Char"/>
    <w:basedOn w:val="VarsaylanParagrafYazTipi"/>
    <w:link w:val="Balk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Balk3Char" w:customStyle="1">
    <w:name w:val="Başlık 3 Char"/>
    <w:basedOn w:val="VarsaylanParagrafYazTipi"/>
    <w:link w:val="Balk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KonuBalChar" w:customStyle="1">
    <w:name w:val="Konu Başlığı Char"/>
    <w:basedOn w:val="VarsaylanParagrafYazTipi"/>
    <w:link w:val="KonuBal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AltyazChar" w:customStyle="1">
    <w:name w:val="Altyazı Char"/>
    <w:basedOn w:val="VarsaylanParagrafYazTipi"/>
    <w:link w:val="Altyaz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GvdeMetni">
    <w:name w:val="Body Text"/>
    <w:basedOn w:val="Normal"/>
    <w:link w:val="GvdeMetniChar"/>
    <w:uiPriority w:val="99"/>
    <w:unhideWhenUsed w:val="1"/>
    <w:rsid w:val="00AA1D8D"/>
    <w:pPr>
      <w:spacing w:after="120"/>
    </w:pPr>
  </w:style>
  <w:style w:type="character" w:styleId="GvdeMetniChar" w:customStyle="1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 w:val="1"/>
    <w:rsid w:val="00AA1D8D"/>
    <w:pPr>
      <w:spacing w:after="120" w:line="480" w:lineRule="auto"/>
    </w:pPr>
  </w:style>
  <w:style w:type="character" w:styleId="GvdeMetni2Char" w:customStyle="1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GvdeMetni3Char" w:customStyle="1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e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e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eMaddemi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eMaddemi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eMaddemi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eNumaras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eNumaras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eNumaras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eDevam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eDevam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eDevam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kroMetni">
    <w:name w:val="macro"/>
    <w:link w:val="MakroMetni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kroMetniChar" w:customStyle="1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 w:val="1"/>
    <w:rsid w:val="00FC693F"/>
    <w:rPr>
      <w:i w:val="1"/>
      <w:iCs w:val="1"/>
      <w:color w:val="000000" w:themeColor="text1"/>
    </w:rPr>
  </w:style>
  <w:style w:type="character" w:styleId="AlntChar" w:customStyle="1">
    <w:name w:val="Alıntı Char"/>
    <w:basedOn w:val="VarsaylanParagrafYazTipi"/>
    <w:link w:val="Alnt"/>
    <w:uiPriority w:val="29"/>
    <w:rsid w:val="00FC693F"/>
    <w:rPr>
      <w:i w:val="1"/>
      <w:iCs w:val="1"/>
      <w:color w:val="000000" w:themeColor="text1"/>
    </w:rPr>
  </w:style>
  <w:style w:type="character" w:styleId="Balk4Char" w:customStyle="1">
    <w:name w:val="Başlık 4 Char"/>
    <w:basedOn w:val="VarsaylanParagrafYazTipi"/>
    <w:link w:val="Balk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Balk5Char" w:customStyle="1">
    <w:name w:val="Başlık 5 Char"/>
    <w:basedOn w:val="VarsaylanParagrafYazTipi"/>
    <w:link w:val="Balk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Balk6Char" w:customStyle="1">
    <w:name w:val="Başlık 6 Char"/>
    <w:basedOn w:val="VarsaylanParagrafYazTipi"/>
    <w:link w:val="Balk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Balk7Char" w:customStyle="1">
    <w:name w:val="Başlık 7 Char"/>
    <w:basedOn w:val="VarsaylanParagrafYazTipi"/>
    <w:link w:val="Balk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Balk8Char" w:customStyle="1">
    <w:name w:val="Başlık 8 Char"/>
    <w:basedOn w:val="VarsaylanParagrafYazTipi"/>
    <w:link w:val="Balk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Balk9Char" w:customStyle="1">
    <w:name w:val="Başlık 9 Char"/>
    <w:basedOn w:val="VarsaylanParagrafYazTipi"/>
    <w:link w:val="Balk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ResimYazs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 w:val="1"/>
    <w:rsid w:val="00FC693F"/>
    <w:rPr>
      <w:b w:val="1"/>
      <w:bCs w:val="1"/>
    </w:rPr>
  </w:style>
  <w:style w:type="character" w:styleId="Vurgu">
    <w:name w:val="Emphasis"/>
    <w:basedOn w:val="VarsaylanParagrafYazTipi"/>
    <w:uiPriority w:val="20"/>
    <w:qFormat w:val="1"/>
    <w:rsid w:val="00FC693F"/>
    <w:rPr>
      <w:i w:val="1"/>
      <w:iCs w:val="1"/>
    </w:rPr>
  </w:style>
  <w:style w:type="paragraph" w:styleId="GlAlnt">
    <w:name w:val="Intense Quote"/>
    <w:basedOn w:val="Normal"/>
    <w:next w:val="Normal"/>
    <w:link w:val="GlAlnt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GlAlntChar" w:customStyle="1">
    <w:name w:val="Güçlü Alıntı Char"/>
    <w:basedOn w:val="VarsaylanParagrafYazTipi"/>
    <w:link w:val="GlAlnt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HafifVurgulama">
    <w:name w:val="Subtle Emphasis"/>
    <w:basedOn w:val="VarsaylanParagrafYazTipi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GlVurgulama">
    <w:name w:val="Intense Emphasis"/>
    <w:basedOn w:val="VarsaylanParagrafYazTipi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HafifBavuru">
    <w:name w:val="Subtle Reference"/>
    <w:basedOn w:val="VarsaylanParagrafYazTipi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Bal">
    <w:name w:val="TOC Heading"/>
    <w:basedOn w:val="Balk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aCDpC04JI07AZinEc7yxH/xiGg==">CgMxLjA4AHIhMVBGM1o0N1JvdFpPLTNpc1RVbHVxZmpHOW1PWWJEWVRN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Havacılık ve Uzay Mühendisliği Bölümü</dc:creator>
</cp:coreProperties>
</file>