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216B6" w14:textId="77777777" w:rsidR="005B4870" w:rsidRPr="00082FC4" w:rsidRDefault="005B4870" w:rsidP="0056162E">
      <w:pPr>
        <w:jc w:val="center"/>
        <w:rPr>
          <w:rFonts w:ascii="Times New Roman" w:hAnsi="Times New Roman" w:cs="Times New Roman"/>
          <w:b/>
          <w:sz w:val="24"/>
          <w:szCs w:val="24"/>
        </w:rPr>
      </w:pPr>
      <w:r w:rsidRPr="00082FC4">
        <w:rPr>
          <w:rFonts w:ascii="Times New Roman" w:hAnsi="Times New Roman" w:cs="Times New Roman"/>
          <w:b/>
          <w:sz w:val="24"/>
          <w:szCs w:val="24"/>
        </w:rPr>
        <w:t>ERZURUM TEKNİK ÜNİVERSİTESİ</w:t>
      </w:r>
    </w:p>
    <w:p w14:paraId="2B8E327D" w14:textId="77777777" w:rsidR="005B4870" w:rsidRPr="00082FC4" w:rsidRDefault="005B4870" w:rsidP="0056162E">
      <w:pPr>
        <w:jc w:val="center"/>
        <w:rPr>
          <w:rFonts w:ascii="Times New Roman" w:hAnsi="Times New Roman" w:cs="Times New Roman"/>
          <w:b/>
          <w:sz w:val="24"/>
          <w:szCs w:val="24"/>
        </w:rPr>
      </w:pPr>
      <w:r w:rsidRPr="00082FC4">
        <w:rPr>
          <w:rFonts w:ascii="Times New Roman" w:hAnsi="Times New Roman" w:cs="Times New Roman"/>
          <w:b/>
          <w:sz w:val="24"/>
          <w:szCs w:val="24"/>
        </w:rPr>
        <w:t>SAĞLIK BİLİMLERİ FAKÜLTESİ</w:t>
      </w:r>
    </w:p>
    <w:p w14:paraId="0933AE52" w14:textId="77777777" w:rsidR="005B4870" w:rsidRPr="00082FC4" w:rsidRDefault="0056162E" w:rsidP="0056162E">
      <w:pPr>
        <w:jc w:val="center"/>
        <w:rPr>
          <w:rFonts w:ascii="Times New Roman" w:hAnsi="Times New Roman" w:cs="Times New Roman"/>
          <w:b/>
          <w:sz w:val="24"/>
          <w:szCs w:val="24"/>
        </w:rPr>
      </w:pPr>
      <w:r w:rsidRPr="00082FC4">
        <w:rPr>
          <w:rFonts w:ascii="Times New Roman" w:hAnsi="Times New Roman" w:cs="Times New Roman"/>
          <w:b/>
          <w:sz w:val="24"/>
          <w:szCs w:val="24"/>
        </w:rPr>
        <w:t xml:space="preserve">ÖLÇME </w:t>
      </w:r>
      <w:r w:rsidR="005B4870" w:rsidRPr="00082FC4">
        <w:rPr>
          <w:rFonts w:ascii="Times New Roman" w:hAnsi="Times New Roman" w:cs="Times New Roman"/>
          <w:b/>
          <w:sz w:val="24"/>
          <w:szCs w:val="24"/>
        </w:rPr>
        <w:t>DEĞERLENDİRME KOMİSYONU ÇALIŞMA USUL VE ESASLARI</w:t>
      </w:r>
    </w:p>
    <w:p w14:paraId="1EB32927" w14:textId="77777777" w:rsidR="005B4870" w:rsidRPr="00082FC4" w:rsidRDefault="005B4870" w:rsidP="0080019E">
      <w:pPr>
        <w:jc w:val="both"/>
        <w:rPr>
          <w:rFonts w:ascii="Times New Roman" w:hAnsi="Times New Roman" w:cs="Times New Roman"/>
        </w:rPr>
      </w:pPr>
    </w:p>
    <w:p w14:paraId="5A3E7AD5" w14:textId="77777777" w:rsidR="00EE5A66" w:rsidRPr="00082FC4" w:rsidRDefault="005B4870" w:rsidP="0080019E">
      <w:pPr>
        <w:jc w:val="both"/>
        <w:rPr>
          <w:rFonts w:ascii="Times New Roman" w:hAnsi="Times New Roman" w:cs="Times New Roman"/>
          <w:b/>
          <w:sz w:val="24"/>
          <w:szCs w:val="24"/>
        </w:rPr>
      </w:pPr>
      <w:r w:rsidRPr="00082FC4">
        <w:rPr>
          <w:rFonts w:ascii="Times New Roman" w:hAnsi="Times New Roman" w:cs="Times New Roman"/>
          <w:b/>
          <w:sz w:val="24"/>
          <w:szCs w:val="24"/>
        </w:rPr>
        <w:t>Amaç</w:t>
      </w:r>
    </w:p>
    <w:p w14:paraId="29FB2A07" w14:textId="77777777" w:rsidR="005B4870" w:rsidRPr="00082FC4" w:rsidRDefault="005B4870" w:rsidP="0080019E">
      <w:pPr>
        <w:jc w:val="both"/>
        <w:rPr>
          <w:rFonts w:ascii="Times New Roman" w:hAnsi="Times New Roman" w:cs="Times New Roman"/>
          <w:sz w:val="24"/>
          <w:szCs w:val="24"/>
        </w:rPr>
      </w:pPr>
      <w:r w:rsidRPr="00082FC4">
        <w:rPr>
          <w:rFonts w:ascii="Times New Roman" w:hAnsi="Times New Roman" w:cs="Times New Roman"/>
          <w:b/>
          <w:sz w:val="24"/>
          <w:szCs w:val="24"/>
        </w:rPr>
        <w:t>MADDE 1 – (1)</w:t>
      </w:r>
      <w:r w:rsidRPr="00082FC4">
        <w:rPr>
          <w:rFonts w:ascii="Times New Roman" w:hAnsi="Times New Roman" w:cs="Times New Roman"/>
          <w:sz w:val="24"/>
          <w:szCs w:val="24"/>
        </w:rPr>
        <w:t xml:space="preserve"> Bu usul ve esasların amacı, Erzurum Teknik Üniversitesi Sağlık Bilimler</w:t>
      </w:r>
      <w:r w:rsidR="000737FB" w:rsidRPr="00082FC4">
        <w:rPr>
          <w:rFonts w:ascii="Times New Roman" w:hAnsi="Times New Roman" w:cs="Times New Roman"/>
          <w:sz w:val="24"/>
          <w:szCs w:val="24"/>
        </w:rPr>
        <w:t>i</w:t>
      </w:r>
      <w:r w:rsidRPr="00082FC4">
        <w:rPr>
          <w:rFonts w:ascii="Times New Roman" w:hAnsi="Times New Roman" w:cs="Times New Roman"/>
          <w:sz w:val="24"/>
          <w:szCs w:val="24"/>
        </w:rPr>
        <w:t xml:space="preserve"> Fakültesi</w:t>
      </w:r>
      <w:r w:rsidR="00826BE0" w:rsidRPr="00082FC4">
        <w:rPr>
          <w:rFonts w:ascii="Times New Roman" w:hAnsi="Times New Roman" w:cs="Times New Roman"/>
          <w:sz w:val="24"/>
          <w:szCs w:val="24"/>
        </w:rPr>
        <w:t xml:space="preserve"> </w:t>
      </w:r>
      <w:r w:rsidR="000737FB" w:rsidRPr="00082FC4">
        <w:rPr>
          <w:rFonts w:ascii="Times New Roman" w:hAnsi="Times New Roman" w:cs="Times New Roman"/>
          <w:sz w:val="24"/>
          <w:szCs w:val="24"/>
        </w:rPr>
        <w:t>Bölüm</w:t>
      </w:r>
      <w:r w:rsidR="0056162E" w:rsidRPr="00082FC4">
        <w:rPr>
          <w:rFonts w:ascii="Times New Roman" w:hAnsi="Times New Roman" w:cs="Times New Roman"/>
          <w:sz w:val="24"/>
          <w:szCs w:val="24"/>
        </w:rPr>
        <w:t xml:space="preserve"> Ölçme </w:t>
      </w:r>
      <w:r w:rsidRPr="00082FC4">
        <w:rPr>
          <w:rFonts w:ascii="Times New Roman" w:hAnsi="Times New Roman" w:cs="Times New Roman"/>
          <w:sz w:val="24"/>
          <w:szCs w:val="24"/>
        </w:rPr>
        <w:t xml:space="preserve">Değerlendirme </w:t>
      </w:r>
      <w:r w:rsidR="000737FB" w:rsidRPr="00082FC4">
        <w:rPr>
          <w:rFonts w:ascii="Times New Roman" w:hAnsi="Times New Roman" w:cs="Times New Roman"/>
          <w:sz w:val="24"/>
          <w:szCs w:val="24"/>
        </w:rPr>
        <w:t>Komisyonlarının</w:t>
      </w:r>
      <w:r w:rsidRPr="00082FC4">
        <w:rPr>
          <w:rFonts w:ascii="Times New Roman" w:hAnsi="Times New Roman" w:cs="Times New Roman"/>
          <w:sz w:val="24"/>
          <w:szCs w:val="24"/>
        </w:rPr>
        <w:t xml:space="preserve"> kuruluş, işleyiş ve görevlerini tanımlamaktır.</w:t>
      </w:r>
    </w:p>
    <w:p w14:paraId="2388108F" w14:textId="77777777" w:rsidR="0059070D" w:rsidRPr="00082FC4" w:rsidRDefault="0059070D" w:rsidP="0080019E">
      <w:pPr>
        <w:jc w:val="both"/>
        <w:rPr>
          <w:rFonts w:ascii="Times New Roman" w:hAnsi="Times New Roman" w:cs="Times New Roman"/>
          <w:b/>
          <w:sz w:val="24"/>
          <w:szCs w:val="24"/>
        </w:rPr>
      </w:pPr>
      <w:r w:rsidRPr="00082FC4">
        <w:rPr>
          <w:rFonts w:ascii="Times New Roman" w:hAnsi="Times New Roman" w:cs="Times New Roman"/>
          <w:b/>
          <w:sz w:val="24"/>
          <w:szCs w:val="24"/>
        </w:rPr>
        <w:t xml:space="preserve">Kapsam </w:t>
      </w:r>
    </w:p>
    <w:p w14:paraId="35EFF266" w14:textId="77777777" w:rsidR="0059070D" w:rsidRPr="00082FC4" w:rsidRDefault="0059070D" w:rsidP="0080019E">
      <w:pPr>
        <w:jc w:val="both"/>
        <w:rPr>
          <w:rFonts w:ascii="Times New Roman" w:hAnsi="Times New Roman" w:cs="Times New Roman"/>
          <w:sz w:val="24"/>
          <w:szCs w:val="24"/>
        </w:rPr>
      </w:pPr>
      <w:r w:rsidRPr="00082FC4">
        <w:rPr>
          <w:rFonts w:ascii="Times New Roman" w:hAnsi="Times New Roman" w:cs="Times New Roman"/>
          <w:b/>
          <w:sz w:val="24"/>
          <w:szCs w:val="24"/>
        </w:rPr>
        <w:t>MADDE 2 – (1)</w:t>
      </w:r>
      <w:r w:rsidRPr="00082FC4">
        <w:rPr>
          <w:rFonts w:ascii="Times New Roman" w:hAnsi="Times New Roman" w:cs="Times New Roman"/>
          <w:sz w:val="24"/>
          <w:szCs w:val="24"/>
        </w:rPr>
        <w:t xml:space="preserve"> Bu usul ve esaslar, Erzurum Teknik Üniversitesi Sağlık Bilimler Fakültesi</w:t>
      </w:r>
      <w:r w:rsidR="000737FB" w:rsidRPr="00082FC4">
        <w:rPr>
          <w:rFonts w:ascii="Times New Roman" w:hAnsi="Times New Roman" w:cs="Times New Roman"/>
          <w:sz w:val="24"/>
          <w:szCs w:val="24"/>
        </w:rPr>
        <w:t xml:space="preserve"> Bölüm </w:t>
      </w:r>
      <w:r w:rsidRPr="00082FC4">
        <w:rPr>
          <w:rFonts w:ascii="Times New Roman" w:hAnsi="Times New Roman" w:cs="Times New Roman"/>
          <w:sz w:val="24"/>
          <w:szCs w:val="24"/>
        </w:rPr>
        <w:t>Ölçme Değerlendirme Komisyon</w:t>
      </w:r>
      <w:r w:rsidR="00826BE0" w:rsidRPr="00082FC4">
        <w:rPr>
          <w:rFonts w:ascii="Times New Roman" w:hAnsi="Times New Roman" w:cs="Times New Roman"/>
          <w:sz w:val="24"/>
          <w:szCs w:val="24"/>
        </w:rPr>
        <w:t>larının</w:t>
      </w:r>
      <w:r w:rsidRPr="00082FC4">
        <w:rPr>
          <w:rFonts w:ascii="Times New Roman" w:hAnsi="Times New Roman" w:cs="Times New Roman"/>
          <w:sz w:val="24"/>
          <w:szCs w:val="24"/>
        </w:rPr>
        <w:t xml:space="preserve"> oluşturulması, görev, yetki, sorumluluk ve çalışma esaslarına ilişkin tüm ölçme değerlendirme faaliyetlerini kapsamaktadır.</w:t>
      </w:r>
    </w:p>
    <w:p w14:paraId="51331296" w14:textId="77777777" w:rsidR="00E753EC" w:rsidRPr="00082FC4" w:rsidRDefault="00E753EC" w:rsidP="0080019E">
      <w:pPr>
        <w:jc w:val="both"/>
        <w:rPr>
          <w:rFonts w:ascii="Times New Roman" w:hAnsi="Times New Roman" w:cs="Times New Roman"/>
          <w:b/>
          <w:sz w:val="24"/>
          <w:szCs w:val="24"/>
        </w:rPr>
      </w:pPr>
      <w:r w:rsidRPr="00082FC4">
        <w:rPr>
          <w:rFonts w:ascii="Times New Roman" w:hAnsi="Times New Roman" w:cs="Times New Roman"/>
          <w:b/>
          <w:sz w:val="24"/>
          <w:szCs w:val="24"/>
        </w:rPr>
        <w:t xml:space="preserve">Dayanak </w:t>
      </w:r>
    </w:p>
    <w:p w14:paraId="2F5CF509" w14:textId="77777777" w:rsidR="000737FB" w:rsidRPr="00082FC4" w:rsidRDefault="00E753EC" w:rsidP="0080019E">
      <w:pPr>
        <w:jc w:val="both"/>
        <w:rPr>
          <w:rFonts w:ascii="Times New Roman" w:hAnsi="Times New Roman" w:cs="Times New Roman"/>
          <w:sz w:val="24"/>
          <w:szCs w:val="24"/>
        </w:rPr>
      </w:pPr>
      <w:r w:rsidRPr="00082FC4">
        <w:rPr>
          <w:rFonts w:ascii="Times New Roman" w:hAnsi="Times New Roman" w:cs="Times New Roman"/>
          <w:b/>
          <w:sz w:val="24"/>
          <w:szCs w:val="24"/>
        </w:rPr>
        <w:t>MADDE 3 – (1)</w:t>
      </w:r>
      <w:r w:rsidRPr="00082FC4">
        <w:rPr>
          <w:rFonts w:ascii="Times New Roman" w:hAnsi="Times New Roman" w:cs="Times New Roman"/>
          <w:sz w:val="24"/>
          <w:szCs w:val="24"/>
        </w:rPr>
        <w:t xml:space="preserve"> </w:t>
      </w:r>
      <w:r w:rsidR="000737FB" w:rsidRPr="00082FC4">
        <w:rPr>
          <w:rFonts w:ascii="Times New Roman" w:hAnsi="Times New Roman" w:cs="Times New Roman"/>
          <w:sz w:val="24"/>
          <w:szCs w:val="24"/>
        </w:rPr>
        <w:t>Bu usul ve esaslar, 4/11/1981 tarihli ve 2547 sayılı Yükseköğretim Kanununun 44. üncü maddesi ile 15/06/2012 tarihli resmî gazetede yayınlanan Erzurum Teknik Üniversitesi Lisans Eğitim-Öğretim ve Sınav Yönetmeliği’ne dayanılarak hazırlanmıştır.</w:t>
      </w:r>
    </w:p>
    <w:p w14:paraId="1C312D5E" w14:textId="77777777" w:rsidR="006E3BEB" w:rsidRPr="00082FC4" w:rsidRDefault="006E3BEB" w:rsidP="0080019E">
      <w:pPr>
        <w:jc w:val="both"/>
        <w:rPr>
          <w:rFonts w:ascii="Times New Roman" w:hAnsi="Times New Roman" w:cs="Times New Roman"/>
          <w:b/>
          <w:sz w:val="24"/>
          <w:szCs w:val="24"/>
        </w:rPr>
      </w:pPr>
      <w:r w:rsidRPr="00082FC4">
        <w:rPr>
          <w:rFonts w:ascii="Times New Roman" w:hAnsi="Times New Roman" w:cs="Times New Roman"/>
          <w:b/>
          <w:sz w:val="24"/>
          <w:szCs w:val="24"/>
        </w:rPr>
        <w:t xml:space="preserve">Tanımlar </w:t>
      </w:r>
    </w:p>
    <w:p w14:paraId="25A6337C" w14:textId="77777777" w:rsidR="006E3BEB" w:rsidRPr="00082FC4" w:rsidRDefault="006E3BEB" w:rsidP="0080019E">
      <w:pPr>
        <w:jc w:val="both"/>
        <w:rPr>
          <w:rFonts w:ascii="Times New Roman" w:hAnsi="Times New Roman" w:cs="Times New Roman"/>
          <w:sz w:val="24"/>
          <w:szCs w:val="24"/>
        </w:rPr>
      </w:pPr>
      <w:r w:rsidRPr="00082FC4">
        <w:rPr>
          <w:rFonts w:ascii="Times New Roman" w:hAnsi="Times New Roman" w:cs="Times New Roman"/>
          <w:b/>
          <w:sz w:val="24"/>
          <w:szCs w:val="24"/>
        </w:rPr>
        <w:t>MADDE 4 – (1)</w:t>
      </w:r>
      <w:r w:rsidRPr="00082FC4">
        <w:rPr>
          <w:rFonts w:ascii="Times New Roman" w:hAnsi="Times New Roman" w:cs="Times New Roman"/>
          <w:sz w:val="24"/>
          <w:szCs w:val="24"/>
        </w:rPr>
        <w:t xml:space="preserve"> Bu usul ve esaslarda geçen; </w:t>
      </w:r>
    </w:p>
    <w:p w14:paraId="7411E8B2" w14:textId="0F799C37" w:rsidR="000737FB" w:rsidRPr="00082FC4" w:rsidRDefault="000737FB" w:rsidP="000737FB">
      <w:pPr>
        <w:pStyle w:val="ListeParagraf"/>
        <w:numPr>
          <w:ilvl w:val="0"/>
          <w:numId w:val="1"/>
        </w:numPr>
        <w:jc w:val="both"/>
        <w:rPr>
          <w:rFonts w:ascii="Times New Roman" w:hAnsi="Times New Roman" w:cs="Times New Roman"/>
          <w:sz w:val="24"/>
          <w:szCs w:val="24"/>
        </w:rPr>
      </w:pPr>
      <w:r w:rsidRPr="00082FC4">
        <w:rPr>
          <w:rFonts w:ascii="Times New Roman" w:hAnsi="Times New Roman" w:cs="Times New Roman"/>
          <w:sz w:val="24"/>
          <w:szCs w:val="24"/>
        </w:rPr>
        <w:t>Başkan: Erzurum Teknik Üniversitesi Sağlık Bilimleri Fakültesi Bölüm Ölçme Değerlendirme Komisyonu Başkan</w:t>
      </w:r>
      <w:r w:rsidR="0039127E">
        <w:rPr>
          <w:rFonts w:ascii="Times New Roman" w:hAnsi="Times New Roman" w:cs="Times New Roman"/>
          <w:sz w:val="24"/>
          <w:szCs w:val="24"/>
        </w:rPr>
        <w:t>ların</w:t>
      </w:r>
      <w:r w:rsidRPr="00082FC4">
        <w:rPr>
          <w:rFonts w:ascii="Times New Roman" w:hAnsi="Times New Roman" w:cs="Times New Roman"/>
          <w:sz w:val="24"/>
          <w:szCs w:val="24"/>
        </w:rPr>
        <w:t xml:space="preserve">ı, </w:t>
      </w:r>
    </w:p>
    <w:p w14:paraId="6E18EDE5" w14:textId="77777777" w:rsidR="000737FB" w:rsidRPr="00082FC4" w:rsidRDefault="000737FB" w:rsidP="000737FB">
      <w:pPr>
        <w:pStyle w:val="ListeParagraf"/>
        <w:numPr>
          <w:ilvl w:val="0"/>
          <w:numId w:val="1"/>
        </w:numPr>
        <w:jc w:val="both"/>
        <w:rPr>
          <w:rFonts w:ascii="Times New Roman" w:hAnsi="Times New Roman" w:cs="Times New Roman"/>
          <w:sz w:val="24"/>
          <w:szCs w:val="24"/>
        </w:rPr>
      </w:pPr>
      <w:r w:rsidRPr="00082FC4">
        <w:rPr>
          <w:rFonts w:ascii="Times New Roman" w:hAnsi="Times New Roman" w:cs="Times New Roman"/>
          <w:sz w:val="24"/>
          <w:szCs w:val="24"/>
        </w:rPr>
        <w:t xml:space="preserve">Bölüm: Tüm bölümleri,  </w:t>
      </w:r>
    </w:p>
    <w:p w14:paraId="4D6B667F" w14:textId="77777777" w:rsidR="000737FB" w:rsidRPr="00082FC4" w:rsidRDefault="000737FB" w:rsidP="0080019E">
      <w:pPr>
        <w:pStyle w:val="ListeParagraf"/>
        <w:numPr>
          <w:ilvl w:val="0"/>
          <w:numId w:val="1"/>
        </w:numPr>
        <w:jc w:val="both"/>
        <w:rPr>
          <w:rFonts w:ascii="Times New Roman" w:hAnsi="Times New Roman" w:cs="Times New Roman"/>
          <w:sz w:val="24"/>
          <w:szCs w:val="24"/>
        </w:rPr>
      </w:pPr>
      <w:r w:rsidRPr="00082FC4">
        <w:rPr>
          <w:rFonts w:ascii="Times New Roman" w:hAnsi="Times New Roman" w:cs="Times New Roman"/>
          <w:sz w:val="24"/>
          <w:szCs w:val="24"/>
        </w:rPr>
        <w:t>Dekan: Erzurum Teknik Üniversitesi Sağlık Bilimleri Fakültesi Dekanını,</w:t>
      </w:r>
    </w:p>
    <w:p w14:paraId="2C47FD2A" w14:textId="77777777" w:rsidR="000737FB" w:rsidRPr="00082FC4" w:rsidRDefault="006E3BEB" w:rsidP="000737FB">
      <w:pPr>
        <w:pStyle w:val="ListeParagraf"/>
        <w:numPr>
          <w:ilvl w:val="0"/>
          <w:numId w:val="1"/>
        </w:numPr>
        <w:jc w:val="both"/>
        <w:rPr>
          <w:rFonts w:ascii="Times New Roman" w:hAnsi="Times New Roman" w:cs="Times New Roman"/>
          <w:sz w:val="24"/>
          <w:szCs w:val="24"/>
        </w:rPr>
      </w:pPr>
      <w:r w:rsidRPr="00082FC4">
        <w:rPr>
          <w:rFonts w:ascii="Times New Roman" w:hAnsi="Times New Roman" w:cs="Times New Roman"/>
          <w:sz w:val="24"/>
          <w:szCs w:val="24"/>
        </w:rPr>
        <w:t xml:space="preserve">Fakülte: </w:t>
      </w:r>
      <w:r w:rsidR="007C6AE9" w:rsidRPr="00082FC4">
        <w:rPr>
          <w:rFonts w:ascii="Times New Roman" w:hAnsi="Times New Roman" w:cs="Times New Roman"/>
          <w:sz w:val="24"/>
          <w:szCs w:val="24"/>
        </w:rPr>
        <w:t>Sağlık Bilimleri</w:t>
      </w:r>
      <w:r w:rsidRPr="00082FC4">
        <w:rPr>
          <w:rFonts w:ascii="Times New Roman" w:hAnsi="Times New Roman" w:cs="Times New Roman"/>
          <w:sz w:val="24"/>
          <w:szCs w:val="24"/>
        </w:rPr>
        <w:t xml:space="preserve"> Fakültesini, </w:t>
      </w:r>
    </w:p>
    <w:p w14:paraId="60C804BB" w14:textId="24D61F64" w:rsidR="000737FB" w:rsidRPr="00082FC4" w:rsidRDefault="000737FB" w:rsidP="000737FB">
      <w:pPr>
        <w:pStyle w:val="ListeParagraf"/>
        <w:numPr>
          <w:ilvl w:val="0"/>
          <w:numId w:val="1"/>
        </w:numPr>
        <w:jc w:val="both"/>
        <w:rPr>
          <w:rFonts w:ascii="Times New Roman" w:hAnsi="Times New Roman" w:cs="Times New Roman"/>
          <w:sz w:val="24"/>
          <w:szCs w:val="24"/>
        </w:rPr>
      </w:pPr>
      <w:r w:rsidRPr="00082FC4">
        <w:rPr>
          <w:rFonts w:ascii="Times New Roman" w:hAnsi="Times New Roman" w:cs="Times New Roman"/>
          <w:sz w:val="24"/>
          <w:szCs w:val="24"/>
        </w:rPr>
        <w:t xml:space="preserve">Komisyon: Erzurum Teknik Üniversitesi Sağlık Bilimleri Fakültesi </w:t>
      </w:r>
      <w:r w:rsidR="006E74A5">
        <w:rPr>
          <w:rFonts w:ascii="Times New Roman" w:hAnsi="Times New Roman" w:cs="Times New Roman"/>
          <w:sz w:val="24"/>
          <w:szCs w:val="24"/>
        </w:rPr>
        <w:t>B</w:t>
      </w:r>
      <w:r w:rsidRPr="00082FC4">
        <w:rPr>
          <w:rFonts w:ascii="Times New Roman" w:hAnsi="Times New Roman" w:cs="Times New Roman"/>
          <w:sz w:val="24"/>
          <w:szCs w:val="24"/>
        </w:rPr>
        <w:t xml:space="preserve">ölümlerinin Ölçme Değerlendirme Komisyonlarını, </w:t>
      </w:r>
    </w:p>
    <w:p w14:paraId="746A56EB" w14:textId="77777777" w:rsidR="000737FB" w:rsidRPr="00082FC4" w:rsidRDefault="000737FB" w:rsidP="000737FB">
      <w:pPr>
        <w:pStyle w:val="ListeParagraf"/>
        <w:numPr>
          <w:ilvl w:val="0"/>
          <w:numId w:val="1"/>
        </w:numPr>
        <w:jc w:val="both"/>
        <w:rPr>
          <w:rFonts w:ascii="Times New Roman" w:hAnsi="Times New Roman" w:cs="Times New Roman"/>
          <w:sz w:val="24"/>
          <w:szCs w:val="24"/>
        </w:rPr>
      </w:pPr>
      <w:r w:rsidRPr="00082FC4">
        <w:rPr>
          <w:rFonts w:ascii="Times New Roman" w:hAnsi="Times New Roman" w:cs="Times New Roman"/>
          <w:sz w:val="24"/>
          <w:szCs w:val="24"/>
        </w:rPr>
        <w:t>Paydaş: Erzurum Teknik Üniversitesi Sağlık Bilimleri Fakültesi öğretim elemanları ve öğrencilerinden her birini,</w:t>
      </w:r>
    </w:p>
    <w:p w14:paraId="2E955F2C" w14:textId="77777777" w:rsidR="000737FB" w:rsidRPr="00082FC4" w:rsidRDefault="000737FB" w:rsidP="0080019E">
      <w:pPr>
        <w:pStyle w:val="ListeParagraf"/>
        <w:numPr>
          <w:ilvl w:val="0"/>
          <w:numId w:val="1"/>
        </w:numPr>
        <w:jc w:val="both"/>
        <w:rPr>
          <w:rFonts w:ascii="Times New Roman" w:hAnsi="Times New Roman" w:cs="Times New Roman"/>
          <w:sz w:val="24"/>
          <w:szCs w:val="24"/>
        </w:rPr>
      </w:pPr>
      <w:r w:rsidRPr="00082FC4">
        <w:rPr>
          <w:rFonts w:ascii="Times New Roman" w:hAnsi="Times New Roman" w:cs="Times New Roman"/>
          <w:sz w:val="24"/>
          <w:szCs w:val="24"/>
        </w:rPr>
        <w:t>Üniversite: Erzurum Teknik Üniversitesini,</w:t>
      </w:r>
    </w:p>
    <w:p w14:paraId="3370E0BE" w14:textId="77777777" w:rsidR="000737FB" w:rsidRPr="00082FC4" w:rsidRDefault="00193991" w:rsidP="0080019E">
      <w:pPr>
        <w:pStyle w:val="ListeParagraf"/>
        <w:numPr>
          <w:ilvl w:val="0"/>
          <w:numId w:val="1"/>
        </w:numPr>
        <w:jc w:val="both"/>
        <w:rPr>
          <w:rFonts w:ascii="Times New Roman" w:hAnsi="Times New Roman" w:cs="Times New Roman"/>
          <w:sz w:val="24"/>
          <w:szCs w:val="24"/>
        </w:rPr>
      </w:pPr>
      <w:r w:rsidRPr="00082FC4">
        <w:rPr>
          <w:rFonts w:ascii="Times New Roman" w:hAnsi="Times New Roman" w:cs="Times New Roman"/>
          <w:sz w:val="24"/>
          <w:szCs w:val="24"/>
        </w:rPr>
        <w:t xml:space="preserve">Üye: </w:t>
      </w:r>
      <w:r w:rsidR="006F3A0F" w:rsidRPr="00082FC4">
        <w:rPr>
          <w:rFonts w:ascii="Times New Roman" w:hAnsi="Times New Roman" w:cs="Times New Roman"/>
          <w:sz w:val="24"/>
          <w:szCs w:val="24"/>
        </w:rPr>
        <w:t>Erzurum Teknik Üniversitesi Sağlık Bilimleri Fakültesi</w:t>
      </w:r>
      <w:r w:rsidR="00826BE0" w:rsidRPr="00082FC4">
        <w:rPr>
          <w:rFonts w:ascii="Times New Roman" w:hAnsi="Times New Roman" w:cs="Times New Roman"/>
          <w:sz w:val="24"/>
          <w:szCs w:val="24"/>
        </w:rPr>
        <w:t xml:space="preserve"> </w:t>
      </w:r>
      <w:r w:rsidR="006F3A0F" w:rsidRPr="00082FC4">
        <w:rPr>
          <w:rFonts w:ascii="Times New Roman" w:hAnsi="Times New Roman" w:cs="Times New Roman"/>
          <w:sz w:val="24"/>
          <w:szCs w:val="24"/>
        </w:rPr>
        <w:t xml:space="preserve">Ölçme Değerlendirme Komisyonu </w:t>
      </w:r>
      <w:r w:rsidRPr="00082FC4">
        <w:rPr>
          <w:rFonts w:ascii="Times New Roman" w:hAnsi="Times New Roman" w:cs="Times New Roman"/>
          <w:sz w:val="24"/>
          <w:szCs w:val="24"/>
        </w:rPr>
        <w:t>üyelerinden her birini,</w:t>
      </w:r>
    </w:p>
    <w:p w14:paraId="0C6AB6FD" w14:textId="77777777" w:rsidR="006E3BEB" w:rsidRPr="00082FC4" w:rsidRDefault="006F3A0F" w:rsidP="0080019E">
      <w:pPr>
        <w:pStyle w:val="ListeParagraf"/>
        <w:numPr>
          <w:ilvl w:val="0"/>
          <w:numId w:val="1"/>
        </w:numPr>
        <w:jc w:val="both"/>
        <w:rPr>
          <w:rFonts w:ascii="Times New Roman" w:hAnsi="Times New Roman" w:cs="Times New Roman"/>
          <w:sz w:val="24"/>
          <w:szCs w:val="24"/>
        </w:rPr>
      </w:pPr>
      <w:r w:rsidRPr="00082FC4">
        <w:rPr>
          <w:rFonts w:ascii="Times New Roman" w:hAnsi="Times New Roman" w:cs="Times New Roman"/>
          <w:sz w:val="24"/>
          <w:szCs w:val="24"/>
        </w:rPr>
        <w:t>Yükseköğretim Mevzuatı: 4/11/1981 tarihli ve 2547 sayılı Yükseköğretim Kanunu ile bu Kanunla ilişkili mevzuatı, ifade eder.</w:t>
      </w:r>
    </w:p>
    <w:p w14:paraId="74FAB2D7" w14:textId="77777777" w:rsidR="00E37D6C" w:rsidRPr="00082FC4" w:rsidRDefault="00E37D6C" w:rsidP="0080019E">
      <w:pPr>
        <w:jc w:val="both"/>
        <w:rPr>
          <w:rFonts w:ascii="Times New Roman" w:hAnsi="Times New Roman" w:cs="Times New Roman"/>
          <w:b/>
          <w:sz w:val="24"/>
          <w:szCs w:val="24"/>
        </w:rPr>
      </w:pPr>
      <w:r w:rsidRPr="00082FC4">
        <w:rPr>
          <w:rFonts w:ascii="Times New Roman" w:hAnsi="Times New Roman" w:cs="Times New Roman"/>
          <w:b/>
          <w:sz w:val="24"/>
          <w:szCs w:val="24"/>
        </w:rPr>
        <w:t>Komisyonun Oluşumu</w:t>
      </w:r>
    </w:p>
    <w:p w14:paraId="50ABE561" w14:textId="77777777" w:rsidR="00DB248B" w:rsidRPr="00082FC4" w:rsidRDefault="00E37D6C" w:rsidP="0080019E">
      <w:pPr>
        <w:jc w:val="both"/>
        <w:rPr>
          <w:rFonts w:ascii="Times New Roman" w:hAnsi="Times New Roman" w:cs="Times New Roman"/>
          <w:sz w:val="24"/>
          <w:szCs w:val="24"/>
        </w:rPr>
      </w:pPr>
      <w:r w:rsidRPr="00082FC4">
        <w:rPr>
          <w:rFonts w:ascii="Times New Roman" w:hAnsi="Times New Roman" w:cs="Times New Roman"/>
          <w:b/>
          <w:sz w:val="24"/>
          <w:szCs w:val="24"/>
        </w:rPr>
        <w:t>MADDE 5 – (1)</w:t>
      </w:r>
      <w:r w:rsidRPr="00082FC4">
        <w:rPr>
          <w:rFonts w:ascii="Times New Roman" w:hAnsi="Times New Roman" w:cs="Times New Roman"/>
          <w:sz w:val="24"/>
          <w:szCs w:val="24"/>
        </w:rPr>
        <w:t xml:space="preserve"> </w:t>
      </w:r>
      <w:r w:rsidR="00DB248B" w:rsidRPr="00082FC4">
        <w:rPr>
          <w:rFonts w:ascii="Times New Roman" w:hAnsi="Times New Roman" w:cs="Times New Roman"/>
          <w:sz w:val="24"/>
          <w:szCs w:val="24"/>
        </w:rPr>
        <w:t>Komisyon</w:t>
      </w:r>
      <w:r w:rsidRPr="00082FC4">
        <w:rPr>
          <w:rFonts w:ascii="Times New Roman" w:hAnsi="Times New Roman" w:cs="Times New Roman"/>
          <w:sz w:val="24"/>
          <w:szCs w:val="24"/>
        </w:rPr>
        <w:t>, Erzurum Teknik Üniversitesi Sağlık Bilimleri Fakültesi</w:t>
      </w:r>
      <w:r w:rsidR="00826BE0" w:rsidRPr="00082FC4">
        <w:rPr>
          <w:rFonts w:ascii="Times New Roman" w:hAnsi="Times New Roman" w:cs="Times New Roman"/>
          <w:sz w:val="24"/>
          <w:szCs w:val="24"/>
        </w:rPr>
        <w:t xml:space="preserve"> </w:t>
      </w:r>
      <w:r w:rsidRPr="00082FC4">
        <w:rPr>
          <w:rFonts w:ascii="Times New Roman" w:hAnsi="Times New Roman" w:cs="Times New Roman"/>
          <w:sz w:val="24"/>
          <w:szCs w:val="24"/>
        </w:rPr>
        <w:t xml:space="preserve">öğretim elemanlarından oluşan </w:t>
      </w:r>
      <w:r w:rsidR="00DB248B" w:rsidRPr="00082FC4">
        <w:rPr>
          <w:rFonts w:ascii="Times New Roman" w:hAnsi="Times New Roman" w:cs="Times New Roman"/>
          <w:sz w:val="24"/>
          <w:szCs w:val="24"/>
        </w:rPr>
        <w:t xml:space="preserve">başkan ve komisyon üyelerinden oluşur. </w:t>
      </w:r>
    </w:p>
    <w:p w14:paraId="6D8B9D11" w14:textId="74CFB5D4" w:rsidR="00217761" w:rsidRPr="00082FC4" w:rsidRDefault="00217761" w:rsidP="0080019E">
      <w:pPr>
        <w:jc w:val="both"/>
        <w:rPr>
          <w:rFonts w:ascii="Times New Roman" w:hAnsi="Times New Roman" w:cs="Times New Roman"/>
          <w:sz w:val="24"/>
          <w:szCs w:val="24"/>
        </w:rPr>
      </w:pPr>
      <w:r w:rsidRPr="00082FC4">
        <w:rPr>
          <w:rFonts w:ascii="Times New Roman" w:hAnsi="Times New Roman" w:cs="Times New Roman"/>
          <w:sz w:val="24"/>
          <w:szCs w:val="24"/>
        </w:rPr>
        <w:lastRenderedPageBreak/>
        <w:t xml:space="preserve">(2) Komisyon Başkanı ve komisyon üyeleri, </w:t>
      </w:r>
      <w:r w:rsidR="00DB248B" w:rsidRPr="00082FC4">
        <w:rPr>
          <w:rFonts w:ascii="Times New Roman" w:hAnsi="Times New Roman" w:cs="Times New Roman"/>
          <w:sz w:val="24"/>
          <w:szCs w:val="24"/>
        </w:rPr>
        <w:t xml:space="preserve">bölüm başkanları tarafından önerilen öğretim elemanları içerisinden </w:t>
      </w:r>
      <w:r w:rsidRPr="00082FC4">
        <w:rPr>
          <w:rFonts w:ascii="Times New Roman" w:hAnsi="Times New Roman" w:cs="Times New Roman"/>
          <w:sz w:val="24"/>
          <w:szCs w:val="24"/>
        </w:rPr>
        <w:t xml:space="preserve">Dekan tarafından görevlendirilir. Komisyon Başkanı ve komisyon üyeleri, gerekli hâllerde görev süreleri dolmadan Dekan tarafından görevden alınabilirler. </w:t>
      </w:r>
      <w:r w:rsidR="000543E4" w:rsidRPr="00082FC4">
        <w:rPr>
          <w:rFonts w:ascii="Times New Roman" w:hAnsi="Times New Roman" w:cs="Times New Roman"/>
          <w:sz w:val="24"/>
          <w:szCs w:val="24"/>
        </w:rPr>
        <w:t xml:space="preserve">Üyelerden birinin komisyon üyeliğinden çekilme isteği, komisyon başkanının </w:t>
      </w:r>
      <w:r w:rsidR="00DB248B" w:rsidRPr="00082FC4">
        <w:rPr>
          <w:rFonts w:ascii="Times New Roman" w:hAnsi="Times New Roman" w:cs="Times New Roman"/>
          <w:sz w:val="24"/>
          <w:szCs w:val="24"/>
        </w:rPr>
        <w:t xml:space="preserve">bölüm başkanına </w:t>
      </w:r>
      <w:r w:rsidR="000543E4" w:rsidRPr="00082FC4">
        <w:rPr>
          <w:rFonts w:ascii="Times New Roman" w:hAnsi="Times New Roman" w:cs="Times New Roman"/>
          <w:sz w:val="24"/>
          <w:szCs w:val="24"/>
        </w:rPr>
        <w:t xml:space="preserve">bildirimi ile yürürlüğe girer. Komisyon başkan ve üyelerinin görev süresi </w:t>
      </w:r>
      <w:r w:rsidR="00DF2D98">
        <w:rPr>
          <w:rFonts w:ascii="Times New Roman" w:hAnsi="Times New Roman" w:cs="Times New Roman"/>
          <w:sz w:val="24"/>
          <w:szCs w:val="24"/>
        </w:rPr>
        <w:t>iki</w:t>
      </w:r>
      <w:r w:rsidR="000543E4" w:rsidRPr="00082FC4">
        <w:rPr>
          <w:rFonts w:ascii="Times New Roman" w:hAnsi="Times New Roman" w:cs="Times New Roman"/>
          <w:sz w:val="24"/>
          <w:szCs w:val="24"/>
        </w:rPr>
        <w:t xml:space="preserve"> yıldır. </w:t>
      </w:r>
      <w:r w:rsidRPr="00082FC4">
        <w:rPr>
          <w:rFonts w:ascii="Times New Roman" w:hAnsi="Times New Roman" w:cs="Times New Roman"/>
          <w:sz w:val="24"/>
          <w:szCs w:val="24"/>
        </w:rPr>
        <w:t>Görev süresi dolan üye tekrar görevlendirilebilir.</w:t>
      </w:r>
    </w:p>
    <w:p w14:paraId="2015856C" w14:textId="77777777" w:rsidR="00823A1C" w:rsidRPr="00082FC4" w:rsidRDefault="00823A1C" w:rsidP="0080019E">
      <w:pPr>
        <w:jc w:val="both"/>
        <w:rPr>
          <w:rFonts w:ascii="Times New Roman" w:hAnsi="Times New Roman" w:cs="Times New Roman"/>
          <w:b/>
          <w:sz w:val="24"/>
          <w:szCs w:val="24"/>
        </w:rPr>
      </w:pPr>
      <w:r w:rsidRPr="00082FC4">
        <w:rPr>
          <w:rFonts w:ascii="Times New Roman" w:hAnsi="Times New Roman" w:cs="Times New Roman"/>
          <w:b/>
          <w:sz w:val="24"/>
          <w:szCs w:val="24"/>
        </w:rPr>
        <w:t xml:space="preserve">Komisyonun Çalışma Usul ve Esasları </w:t>
      </w:r>
    </w:p>
    <w:p w14:paraId="74AC379A" w14:textId="77777777" w:rsidR="00EE680E" w:rsidRPr="00082FC4" w:rsidRDefault="00823A1C" w:rsidP="00EE680E">
      <w:pPr>
        <w:jc w:val="both"/>
        <w:rPr>
          <w:rFonts w:ascii="Times New Roman" w:hAnsi="Times New Roman" w:cs="Times New Roman"/>
          <w:sz w:val="24"/>
          <w:szCs w:val="24"/>
        </w:rPr>
      </w:pPr>
      <w:r w:rsidRPr="00082FC4">
        <w:rPr>
          <w:rFonts w:ascii="Times New Roman" w:hAnsi="Times New Roman" w:cs="Times New Roman"/>
          <w:b/>
          <w:sz w:val="24"/>
          <w:szCs w:val="24"/>
        </w:rPr>
        <w:t xml:space="preserve">MADDE 6 – </w:t>
      </w:r>
      <w:r w:rsidR="00EE680E" w:rsidRPr="00082FC4">
        <w:rPr>
          <w:rFonts w:ascii="Times New Roman" w:hAnsi="Times New Roman" w:cs="Times New Roman"/>
          <w:sz w:val="24"/>
          <w:szCs w:val="24"/>
        </w:rPr>
        <w:t>(1) Komisyon, Başkanın çağrısı ya da üye sayısının salt çoğunluğunun yazılı talebi olması durumunda toplanır. Toplantı tarihi ve yeri komisyon başkanı tarafından (acil durumlarda ve gerekli hallerde sıklığı değişmek kaydıyla, yılda en az bir kere) toplantı tarihinden en az üç ila yedi gün önce belirlenir.</w:t>
      </w:r>
    </w:p>
    <w:p w14:paraId="0DDE1811" w14:textId="77777777" w:rsidR="00EE680E" w:rsidRPr="00082FC4" w:rsidRDefault="00EE680E" w:rsidP="00EE680E">
      <w:pPr>
        <w:jc w:val="both"/>
        <w:rPr>
          <w:rFonts w:ascii="Times New Roman" w:hAnsi="Times New Roman" w:cs="Times New Roman"/>
          <w:sz w:val="24"/>
          <w:szCs w:val="24"/>
        </w:rPr>
      </w:pPr>
      <w:r w:rsidRPr="00082FC4">
        <w:rPr>
          <w:rFonts w:ascii="Times New Roman" w:hAnsi="Times New Roman" w:cs="Times New Roman"/>
          <w:sz w:val="24"/>
          <w:szCs w:val="24"/>
        </w:rPr>
        <w:t>(2) Komisyon, üyelerin salt çoğunluğunun hazır bulunmasıyla toplantıya başlar. Toplantıda hazır bulunanların salt çoğunluğunun kullandığı oy doğrultusunda kararlar alınır. Oyların eşitliği hâlinde Başkanın oyu doğrultusunda karar alınır.</w:t>
      </w:r>
    </w:p>
    <w:p w14:paraId="1C4E073D" w14:textId="77777777" w:rsidR="00EE680E" w:rsidRPr="00082FC4" w:rsidRDefault="00EE680E" w:rsidP="00EE680E">
      <w:pPr>
        <w:jc w:val="both"/>
        <w:rPr>
          <w:rFonts w:ascii="Times New Roman" w:hAnsi="Times New Roman" w:cs="Times New Roman"/>
          <w:sz w:val="24"/>
          <w:szCs w:val="24"/>
        </w:rPr>
      </w:pPr>
      <w:r w:rsidRPr="00082FC4">
        <w:rPr>
          <w:rFonts w:ascii="Times New Roman" w:hAnsi="Times New Roman" w:cs="Times New Roman"/>
          <w:sz w:val="24"/>
          <w:szCs w:val="24"/>
        </w:rPr>
        <w:t>(3) Toplantıda hazır bulunamayan veya bulunamayacak olan her üye, üst üste iki toplantıya katılamama gerekçesini yazılı olarak Komisyon Başkanı aracılığıyla Komisyona bildirir. Komisyon, bildirilen gerekçenin Yükseköğretim Mevzuatına uygun olmaması veya hiçbir gerekçenin bildirilmemesi hâllerinde, Dekanı yazılı olarak bilgilendirme kararı alabilir. Bu tür durumlarda görev değişikliği veya üyeliğin iptali söz konusu olabilir.</w:t>
      </w:r>
    </w:p>
    <w:p w14:paraId="78787870" w14:textId="77777777" w:rsidR="00EE680E" w:rsidRPr="00082FC4" w:rsidRDefault="00EE680E" w:rsidP="00EE680E">
      <w:pPr>
        <w:jc w:val="both"/>
        <w:rPr>
          <w:rFonts w:ascii="Times New Roman" w:hAnsi="Times New Roman" w:cs="Times New Roman"/>
          <w:sz w:val="24"/>
          <w:szCs w:val="24"/>
        </w:rPr>
      </w:pPr>
      <w:r w:rsidRPr="00082FC4">
        <w:rPr>
          <w:rFonts w:ascii="Times New Roman" w:hAnsi="Times New Roman" w:cs="Times New Roman"/>
          <w:sz w:val="24"/>
          <w:szCs w:val="24"/>
        </w:rPr>
        <w:t>(4) Dekan gerek gördüğünde komisyonu olağanüstü toplantıya davet ederek, komisyon başkanı olarak toplantıya başkanlık eder. Alınacak kararda da komisyon başkanı olarak oy kullanır.</w:t>
      </w:r>
    </w:p>
    <w:p w14:paraId="47F0C6F7" w14:textId="0B80CDB9" w:rsidR="00B40752" w:rsidRPr="00240277" w:rsidRDefault="00EE680E" w:rsidP="00B40752">
      <w:pPr>
        <w:jc w:val="both"/>
        <w:rPr>
          <w:rFonts w:ascii="Times New Roman" w:hAnsi="Times New Roman" w:cs="Times New Roman"/>
          <w:sz w:val="24"/>
        </w:rPr>
      </w:pPr>
      <w:r w:rsidRPr="00082FC4">
        <w:rPr>
          <w:rFonts w:ascii="Times New Roman" w:hAnsi="Times New Roman" w:cs="Times New Roman"/>
          <w:sz w:val="24"/>
          <w:szCs w:val="24"/>
        </w:rPr>
        <w:t xml:space="preserve"> </w:t>
      </w:r>
      <w:r w:rsidR="00B40752" w:rsidRPr="00240277">
        <w:rPr>
          <w:rFonts w:ascii="Times New Roman" w:hAnsi="Times New Roman" w:cs="Times New Roman"/>
          <w:sz w:val="24"/>
        </w:rPr>
        <w:t xml:space="preserve">(5) Komisyon başkanı, alınan tüm kararları </w:t>
      </w:r>
      <w:r w:rsidR="00B40752">
        <w:rPr>
          <w:rFonts w:ascii="Times New Roman" w:hAnsi="Times New Roman" w:cs="Times New Roman"/>
          <w:sz w:val="24"/>
        </w:rPr>
        <w:t xml:space="preserve">bölüm başkanlığı üzerinden </w:t>
      </w:r>
      <w:r w:rsidR="00B40752" w:rsidRPr="00240277">
        <w:rPr>
          <w:rFonts w:ascii="Times New Roman" w:hAnsi="Times New Roman" w:cs="Times New Roman"/>
          <w:sz w:val="24"/>
        </w:rPr>
        <w:t xml:space="preserve">dekanlığa yazılı olarak rapor eder. </w:t>
      </w:r>
    </w:p>
    <w:p w14:paraId="6DD3B41C" w14:textId="7B0DD71B" w:rsidR="00E40ED3" w:rsidRPr="00082FC4" w:rsidRDefault="00EE680E" w:rsidP="0080019E">
      <w:pPr>
        <w:jc w:val="both"/>
        <w:rPr>
          <w:rFonts w:ascii="Times New Roman" w:hAnsi="Times New Roman" w:cs="Times New Roman"/>
          <w:sz w:val="24"/>
          <w:szCs w:val="24"/>
        </w:rPr>
      </w:pPr>
      <w:r w:rsidRPr="00082FC4">
        <w:rPr>
          <w:rFonts w:ascii="Times New Roman" w:hAnsi="Times New Roman" w:cs="Times New Roman"/>
          <w:sz w:val="24"/>
          <w:szCs w:val="24"/>
        </w:rPr>
        <w:t xml:space="preserve"> (6</w:t>
      </w:r>
      <w:r w:rsidR="00884342" w:rsidRPr="00082FC4">
        <w:rPr>
          <w:rFonts w:ascii="Times New Roman" w:hAnsi="Times New Roman" w:cs="Times New Roman"/>
          <w:sz w:val="24"/>
          <w:szCs w:val="24"/>
        </w:rPr>
        <w:t>) Komisyon, tüm bölüm başkanlıkları ve dekanlık bünyesinde faaliyet gösteren diğer kurul ve komisyonlarla iş</w:t>
      </w:r>
      <w:r w:rsidR="005B7F7B">
        <w:rPr>
          <w:rFonts w:ascii="Times New Roman" w:hAnsi="Times New Roman" w:cs="Times New Roman"/>
          <w:sz w:val="24"/>
          <w:szCs w:val="24"/>
        </w:rPr>
        <w:t xml:space="preserve"> </w:t>
      </w:r>
      <w:r w:rsidR="00884342" w:rsidRPr="00082FC4">
        <w:rPr>
          <w:rFonts w:ascii="Times New Roman" w:hAnsi="Times New Roman" w:cs="Times New Roman"/>
          <w:sz w:val="24"/>
          <w:szCs w:val="24"/>
        </w:rPr>
        <w:t xml:space="preserve">birliği içinde çalışır. </w:t>
      </w:r>
    </w:p>
    <w:p w14:paraId="6DB18BA8" w14:textId="77777777" w:rsidR="00EB561C" w:rsidRPr="00082FC4" w:rsidRDefault="00EB561C" w:rsidP="0080019E">
      <w:pPr>
        <w:jc w:val="both"/>
        <w:rPr>
          <w:rFonts w:ascii="Times New Roman" w:hAnsi="Times New Roman" w:cs="Times New Roman"/>
          <w:b/>
          <w:sz w:val="24"/>
          <w:szCs w:val="24"/>
        </w:rPr>
      </w:pPr>
      <w:r w:rsidRPr="00082FC4">
        <w:rPr>
          <w:rFonts w:ascii="Times New Roman" w:hAnsi="Times New Roman" w:cs="Times New Roman"/>
          <w:b/>
          <w:sz w:val="24"/>
          <w:szCs w:val="24"/>
        </w:rPr>
        <w:t>Komisyonun Görev ve Sorumlulukları</w:t>
      </w:r>
    </w:p>
    <w:p w14:paraId="4F47A50A" w14:textId="77777777" w:rsidR="00EE680E" w:rsidRPr="00082FC4" w:rsidRDefault="00097D85" w:rsidP="00EE680E">
      <w:pPr>
        <w:jc w:val="both"/>
        <w:rPr>
          <w:rFonts w:ascii="Times New Roman" w:hAnsi="Times New Roman" w:cs="Times New Roman"/>
          <w:sz w:val="24"/>
          <w:szCs w:val="24"/>
        </w:rPr>
      </w:pPr>
      <w:r w:rsidRPr="00082FC4">
        <w:rPr>
          <w:rFonts w:ascii="Times New Roman" w:hAnsi="Times New Roman" w:cs="Times New Roman"/>
          <w:b/>
          <w:sz w:val="24"/>
          <w:szCs w:val="24"/>
        </w:rPr>
        <w:t>MADDE 7 –</w:t>
      </w:r>
      <w:r w:rsidRPr="00082FC4">
        <w:rPr>
          <w:rFonts w:ascii="Times New Roman" w:hAnsi="Times New Roman" w:cs="Times New Roman"/>
          <w:sz w:val="24"/>
          <w:szCs w:val="24"/>
        </w:rPr>
        <w:t xml:space="preserve"> (1) Bölümdeki eğitim-öğretim süreçlerinin etkinliğini ölçme değerlendirmede kullanıla</w:t>
      </w:r>
      <w:r w:rsidR="00EE680E" w:rsidRPr="00082FC4">
        <w:rPr>
          <w:rFonts w:ascii="Times New Roman" w:hAnsi="Times New Roman" w:cs="Times New Roman"/>
          <w:sz w:val="24"/>
          <w:szCs w:val="24"/>
        </w:rPr>
        <w:t>n mevcut yöntemleri izler ve önerilerde bulunur,</w:t>
      </w:r>
    </w:p>
    <w:p w14:paraId="0A9357F6" w14:textId="77777777" w:rsidR="00EE680E" w:rsidRPr="00082FC4" w:rsidRDefault="00EE680E" w:rsidP="00EE680E">
      <w:pPr>
        <w:jc w:val="both"/>
        <w:rPr>
          <w:rFonts w:ascii="Times New Roman" w:hAnsi="Times New Roman" w:cs="Times New Roman"/>
          <w:sz w:val="24"/>
          <w:szCs w:val="24"/>
        </w:rPr>
      </w:pPr>
      <w:r w:rsidRPr="00082FC4">
        <w:rPr>
          <w:rFonts w:ascii="Times New Roman" w:hAnsi="Times New Roman" w:cs="Times New Roman"/>
          <w:sz w:val="24"/>
          <w:szCs w:val="24"/>
        </w:rPr>
        <w:t>(2) Ölçme değerlendirme uygulamalarına ilişkin öğrenci ve eğitici geri bildirimlerini alır ve değerlendirir,</w:t>
      </w:r>
    </w:p>
    <w:p w14:paraId="51A23E59" w14:textId="77777777" w:rsidR="00EE680E" w:rsidRPr="00082FC4" w:rsidRDefault="00EE680E" w:rsidP="00EE680E">
      <w:pPr>
        <w:jc w:val="both"/>
        <w:rPr>
          <w:rFonts w:ascii="Times New Roman" w:hAnsi="Times New Roman" w:cs="Times New Roman"/>
          <w:sz w:val="24"/>
          <w:szCs w:val="24"/>
        </w:rPr>
      </w:pPr>
      <w:r w:rsidRPr="00082FC4">
        <w:rPr>
          <w:rFonts w:ascii="Times New Roman" w:hAnsi="Times New Roman" w:cs="Times New Roman"/>
          <w:sz w:val="24"/>
          <w:szCs w:val="24"/>
        </w:rPr>
        <w:t>(3) Ölçme değerlendirme sırasında ortaya çıkan ihtiyaç ve sorunlara yönelik çözüm önerileri oluşturarak sunar,</w:t>
      </w:r>
    </w:p>
    <w:p w14:paraId="583ECF32" w14:textId="77777777" w:rsidR="00EE680E" w:rsidRPr="00082FC4" w:rsidRDefault="00EE680E" w:rsidP="00EE680E">
      <w:pPr>
        <w:jc w:val="both"/>
        <w:rPr>
          <w:rFonts w:ascii="Times New Roman" w:hAnsi="Times New Roman" w:cs="Times New Roman"/>
          <w:sz w:val="24"/>
          <w:szCs w:val="24"/>
        </w:rPr>
      </w:pPr>
      <w:r w:rsidRPr="00082FC4">
        <w:rPr>
          <w:rFonts w:ascii="Times New Roman" w:hAnsi="Times New Roman" w:cs="Times New Roman"/>
          <w:sz w:val="24"/>
          <w:szCs w:val="24"/>
        </w:rPr>
        <w:t xml:space="preserve"> (4) Ölçme değerlendirme faaliyetlerinin geliştirilmesi ve yaygınlaştırılması amacıyla fakültedeki diğer komisyonlar ile iş birliği içinde faaliyetler planlayarak eğitim, seminer, toplantı vb. düzenlenmesinde aktif rol alır, </w:t>
      </w:r>
    </w:p>
    <w:p w14:paraId="7C9F9C75" w14:textId="4671E147" w:rsidR="00FE27EF" w:rsidRPr="00082FC4" w:rsidRDefault="00082FC4" w:rsidP="00EE680E">
      <w:pPr>
        <w:jc w:val="both"/>
        <w:rPr>
          <w:rFonts w:ascii="Times New Roman" w:hAnsi="Times New Roman" w:cs="Times New Roman"/>
          <w:sz w:val="24"/>
          <w:szCs w:val="24"/>
        </w:rPr>
      </w:pPr>
      <w:r w:rsidRPr="00082FC4">
        <w:rPr>
          <w:rFonts w:ascii="Times New Roman" w:hAnsi="Times New Roman" w:cs="Times New Roman"/>
          <w:sz w:val="24"/>
          <w:szCs w:val="24"/>
        </w:rPr>
        <w:lastRenderedPageBreak/>
        <w:t xml:space="preserve"> </w:t>
      </w:r>
      <w:r w:rsidR="00FE27EF" w:rsidRPr="00082FC4">
        <w:rPr>
          <w:rFonts w:ascii="Times New Roman" w:hAnsi="Times New Roman" w:cs="Times New Roman"/>
          <w:sz w:val="24"/>
          <w:szCs w:val="24"/>
        </w:rPr>
        <w:t>(5</w:t>
      </w:r>
      <w:r w:rsidR="0091587D" w:rsidRPr="00082FC4">
        <w:rPr>
          <w:rFonts w:ascii="Times New Roman" w:hAnsi="Times New Roman" w:cs="Times New Roman"/>
          <w:sz w:val="24"/>
          <w:szCs w:val="24"/>
        </w:rPr>
        <w:t xml:space="preserve">) </w:t>
      </w:r>
      <w:r w:rsidRPr="00082FC4">
        <w:rPr>
          <w:rFonts w:ascii="Times New Roman" w:hAnsi="Times New Roman" w:cs="Times New Roman"/>
          <w:sz w:val="24"/>
          <w:szCs w:val="24"/>
        </w:rPr>
        <w:t xml:space="preserve">Dersin sorumlu öğretim üyeleri/elemanları tarafından hazırlanan </w:t>
      </w:r>
      <w:r w:rsidR="001F75B7">
        <w:rPr>
          <w:rFonts w:ascii="Times New Roman" w:hAnsi="Times New Roman" w:cs="Times New Roman"/>
          <w:sz w:val="24"/>
          <w:szCs w:val="24"/>
        </w:rPr>
        <w:t>soruların analizlerin</w:t>
      </w:r>
      <w:r w:rsidR="00D71AB4">
        <w:rPr>
          <w:rFonts w:ascii="Times New Roman" w:hAnsi="Times New Roman" w:cs="Times New Roman"/>
          <w:sz w:val="24"/>
          <w:szCs w:val="24"/>
        </w:rPr>
        <w:t>i</w:t>
      </w:r>
      <w:r w:rsidR="001F75B7">
        <w:rPr>
          <w:rFonts w:ascii="Times New Roman" w:hAnsi="Times New Roman" w:cs="Times New Roman"/>
          <w:sz w:val="24"/>
          <w:szCs w:val="24"/>
        </w:rPr>
        <w:t xml:space="preserve"> </w:t>
      </w:r>
      <w:r w:rsidR="00D71AB4">
        <w:rPr>
          <w:rFonts w:ascii="Times New Roman" w:hAnsi="Times New Roman" w:cs="Times New Roman"/>
          <w:sz w:val="24"/>
          <w:szCs w:val="24"/>
        </w:rPr>
        <w:t>yapmak</w:t>
      </w:r>
      <w:r w:rsidR="001F75B7">
        <w:rPr>
          <w:rFonts w:ascii="Times New Roman" w:hAnsi="Times New Roman" w:cs="Times New Roman"/>
          <w:sz w:val="24"/>
          <w:szCs w:val="24"/>
        </w:rPr>
        <w:t xml:space="preserve"> analiz sonuçlarına göre soru revizyonlarının</w:t>
      </w:r>
      <w:r w:rsidRPr="00082FC4">
        <w:rPr>
          <w:rFonts w:ascii="Times New Roman" w:hAnsi="Times New Roman" w:cs="Times New Roman"/>
          <w:sz w:val="24"/>
          <w:szCs w:val="24"/>
        </w:rPr>
        <w:t xml:space="preserve"> </w:t>
      </w:r>
      <w:r w:rsidR="00D71AB4">
        <w:rPr>
          <w:rFonts w:ascii="Times New Roman" w:hAnsi="Times New Roman" w:cs="Times New Roman"/>
          <w:sz w:val="24"/>
          <w:szCs w:val="24"/>
        </w:rPr>
        <w:t xml:space="preserve">sorumlu öğretim elemanlarına </w:t>
      </w:r>
      <w:r w:rsidR="001F75B7">
        <w:rPr>
          <w:rFonts w:ascii="Times New Roman" w:hAnsi="Times New Roman" w:cs="Times New Roman"/>
          <w:sz w:val="24"/>
          <w:szCs w:val="24"/>
        </w:rPr>
        <w:t xml:space="preserve">yaptırılmasının </w:t>
      </w:r>
      <w:r w:rsidR="00D71AB4">
        <w:rPr>
          <w:rFonts w:ascii="Times New Roman" w:hAnsi="Times New Roman" w:cs="Times New Roman"/>
          <w:sz w:val="24"/>
          <w:szCs w:val="24"/>
        </w:rPr>
        <w:t>ve</w:t>
      </w:r>
      <w:r w:rsidR="001F75B7">
        <w:rPr>
          <w:rFonts w:ascii="Times New Roman" w:hAnsi="Times New Roman" w:cs="Times New Roman"/>
          <w:sz w:val="24"/>
          <w:szCs w:val="24"/>
        </w:rPr>
        <w:t xml:space="preserve"> revize edilen soruların saklanması</w:t>
      </w:r>
      <w:r w:rsidR="00D71AB4">
        <w:rPr>
          <w:rFonts w:ascii="Times New Roman" w:hAnsi="Times New Roman" w:cs="Times New Roman"/>
          <w:sz w:val="24"/>
          <w:szCs w:val="24"/>
        </w:rPr>
        <w:t>nı sağlamak,</w:t>
      </w:r>
    </w:p>
    <w:p w14:paraId="124238E8" w14:textId="0C894613" w:rsidR="00025140" w:rsidRPr="00082FC4" w:rsidRDefault="00025140" w:rsidP="0080019E">
      <w:pPr>
        <w:jc w:val="both"/>
        <w:rPr>
          <w:rFonts w:ascii="Times New Roman" w:hAnsi="Times New Roman" w:cs="Times New Roman"/>
          <w:sz w:val="24"/>
          <w:szCs w:val="24"/>
        </w:rPr>
      </w:pPr>
      <w:r w:rsidRPr="00082FC4">
        <w:rPr>
          <w:rFonts w:ascii="Times New Roman" w:hAnsi="Times New Roman" w:cs="Times New Roman"/>
          <w:sz w:val="24"/>
          <w:szCs w:val="24"/>
        </w:rPr>
        <w:t>(6</w:t>
      </w:r>
      <w:r w:rsidR="0091587D" w:rsidRPr="00082FC4">
        <w:rPr>
          <w:rFonts w:ascii="Times New Roman" w:hAnsi="Times New Roman" w:cs="Times New Roman"/>
          <w:sz w:val="24"/>
          <w:szCs w:val="24"/>
        </w:rPr>
        <w:t xml:space="preserve">) </w:t>
      </w:r>
      <w:r w:rsidR="00082FC4" w:rsidRPr="00082FC4">
        <w:rPr>
          <w:rFonts w:ascii="Times New Roman" w:hAnsi="Times New Roman" w:cs="Times New Roman"/>
          <w:sz w:val="24"/>
          <w:szCs w:val="24"/>
        </w:rPr>
        <w:t>Her eğitim-öğretim yılı sonunda bir sonraki eğitim-öğretim yılı için ölçme değerlendirme faaliyetleri ile ilgili planlar yap</w:t>
      </w:r>
      <w:r w:rsidR="00D71AB4">
        <w:rPr>
          <w:rFonts w:ascii="Times New Roman" w:hAnsi="Times New Roman" w:cs="Times New Roman"/>
          <w:sz w:val="24"/>
          <w:szCs w:val="24"/>
        </w:rPr>
        <w:t>mak</w:t>
      </w:r>
    </w:p>
    <w:p w14:paraId="118DCE43" w14:textId="77777777" w:rsidR="00C05822" w:rsidRPr="00082FC4" w:rsidRDefault="00082FC4" w:rsidP="0080019E">
      <w:pPr>
        <w:jc w:val="both"/>
        <w:rPr>
          <w:rFonts w:ascii="Times New Roman" w:hAnsi="Times New Roman" w:cs="Times New Roman"/>
          <w:sz w:val="24"/>
          <w:szCs w:val="24"/>
        </w:rPr>
      </w:pPr>
      <w:r w:rsidRPr="00082FC4">
        <w:rPr>
          <w:rFonts w:ascii="Times New Roman" w:hAnsi="Times New Roman" w:cs="Times New Roman"/>
          <w:sz w:val="24"/>
          <w:szCs w:val="24"/>
        </w:rPr>
        <w:t>(7</w:t>
      </w:r>
      <w:r w:rsidR="00C05822" w:rsidRPr="00082FC4">
        <w:rPr>
          <w:rFonts w:ascii="Times New Roman" w:hAnsi="Times New Roman" w:cs="Times New Roman"/>
          <w:sz w:val="24"/>
          <w:szCs w:val="24"/>
        </w:rPr>
        <w:t>) Gereksinimler doğrultusunda alt birimler oluşturmak,</w:t>
      </w:r>
    </w:p>
    <w:p w14:paraId="082E99BD" w14:textId="57410B54" w:rsidR="0091587D" w:rsidRPr="00082FC4" w:rsidRDefault="00025140" w:rsidP="0080019E">
      <w:pPr>
        <w:jc w:val="both"/>
        <w:rPr>
          <w:rFonts w:ascii="Times New Roman" w:hAnsi="Times New Roman" w:cs="Times New Roman"/>
          <w:sz w:val="24"/>
          <w:szCs w:val="24"/>
        </w:rPr>
      </w:pPr>
      <w:r w:rsidRPr="00082FC4">
        <w:rPr>
          <w:rFonts w:ascii="Times New Roman" w:hAnsi="Times New Roman" w:cs="Times New Roman"/>
          <w:sz w:val="24"/>
          <w:szCs w:val="24"/>
        </w:rPr>
        <w:t>(</w:t>
      </w:r>
      <w:r w:rsidR="00082FC4" w:rsidRPr="00082FC4">
        <w:rPr>
          <w:rFonts w:ascii="Times New Roman" w:hAnsi="Times New Roman" w:cs="Times New Roman"/>
          <w:sz w:val="24"/>
          <w:szCs w:val="24"/>
        </w:rPr>
        <w:t>8</w:t>
      </w:r>
      <w:r w:rsidR="0091587D" w:rsidRPr="00082FC4">
        <w:rPr>
          <w:rFonts w:ascii="Times New Roman" w:hAnsi="Times New Roman" w:cs="Times New Roman"/>
          <w:sz w:val="24"/>
          <w:szCs w:val="24"/>
        </w:rPr>
        <w:t xml:space="preserve">) </w:t>
      </w:r>
      <w:r w:rsidR="00082FC4" w:rsidRPr="00082FC4">
        <w:rPr>
          <w:rFonts w:ascii="Times New Roman" w:hAnsi="Times New Roman" w:cs="Times New Roman"/>
          <w:sz w:val="24"/>
          <w:szCs w:val="24"/>
        </w:rPr>
        <w:t>Her eğitim-öğretim yılı sonunda yapılan tüm çalışmalar ile ilgili “Komisyon Raporu” hazırla</w:t>
      </w:r>
      <w:r w:rsidR="00D71AB4">
        <w:rPr>
          <w:rFonts w:ascii="Times New Roman" w:hAnsi="Times New Roman" w:cs="Times New Roman"/>
          <w:sz w:val="24"/>
          <w:szCs w:val="24"/>
        </w:rPr>
        <w:t>mak</w:t>
      </w:r>
      <w:r w:rsidR="00082FC4" w:rsidRPr="00082FC4">
        <w:rPr>
          <w:rFonts w:ascii="Times New Roman" w:hAnsi="Times New Roman" w:cs="Times New Roman"/>
          <w:sz w:val="24"/>
          <w:szCs w:val="24"/>
        </w:rPr>
        <w:t xml:space="preserve"> ve bölüm </w:t>
      </w:r>
      <w:proofErr w:type="spellStart"/>
      <w:r w:rsidR="00082FC4" w:rsidRPr="00082FC4">
        <w:rPr>
          <w:rFonts w:ascii="Times New Roman" w:hAnsi="Times New Roman" w:cs="Times New Roman"/>
          <w:sz w:val="24"/>
          <w:szCs w:val="24"/>
        </w:rPr>
        <w:t>başkanlığı’na</w:t>
      </w:r>
      <w:proofErr w:type="spellEnd"/>
      <w:r w:rsidR="00082FC4" w:rsidRPr="00082FC4">
        <w:rPr>
          <w:rFonts w:ascii="Times New Roman" w:hAnsi="Times New Roman" w:cs="Times New Roman"/>
          <w:sz w:val="24"/>
          <w:szCs w:val="24"/>
        </w:rPr>
        <w:t xml:space="preserve"> sun</w:t>
      </w:r>
      <w:r w:rsidR="00D71AB4">
        <w:rPr>
          <w:rFonts w:ascii="Times New Roman" w:hAnsi="Times New Roman" w:cs="Times New Roman"/>
          <w:sz w:val="24"/>
          <w:szCs w:val="24"/>
        </w:rPr>
        <w:t>mak</w:t>
      </w:r>
      <w:r w:rsidR="00082FC4" w:rsidRPr="00082FC4">
        <w:rPr>
          <w:rFonts w:ascii="Times New Roman" w:hAnsi="Times New Roman" w:cs="Times New Roman"/>
          <w:sz w:val="24"/>
          <w:szCs w:val="24"/>
        </w:rPr>
        <w:t>.</w:t>
      </w:r>
    </w:p>
    <w:p w14:paraId="7ECCA061" w14:textId="77777777" w:rsidR="009D3228" w:rsidRPr="00082FC4" w:rsidRDefault="009D3228" w:rsidP="0080019E">
      <w:pPr>
        <w:jc w:val="both"/>
        <w:rPr>
          <w:rFonts w:ascii="Times New Roman" w:hAnsi="Times New Roman" w:cs="Times New Roman"/>
          <w:b/>
          <w:sz w:val="24"/>
          <w:szCs w:val="24"/>
        </w:rPr>
      </w:pPr>
      <w:r w:rsidRPr="00082FC4">
        <w:rPr>
          <w:rFonts w:ascii="Times New Roman" w:hAnsi="Times New Roman" w:cs="Times New Roman"/>
          <w:b/>
          <w:sz w:val="24"/>
          <w:szCs w:val="24"/>
        </w:rPr>
        <w:t xml:space="preserve">Yürürlük </w:t>
      </w:r>
    </w:p>
    <w:p w14:paraId="0B319656" w14:textId="77777777" w:rsidR="009D3228" w:rsidRPr="00082FC4" w:rsidRDefault="009D3228" w:rsidP="0080019E">
      <w:pPr>
        <w:jc w:val="both"/>
        <w:rPr>
          <w:rFonts w:ascii="Times New Roman" w:hAnsi="Times New Roman" w:cs="Times New Roman"/>
          <w:sz w:val="24"/>
          <w:szCs w:val="24"/>
        </w:rPr>
      </w:pPr>
      <w:r w:rsidRPr="00082FC4">
        <w:rPr>
          <w:rFonts w:ascii="Times New Roman" w:hAnsi="Times New Roman" w:cs="Times New Roman"/>
          <w:b/>
          <w:sz w:val="24"/>
          <w:szCs w:val="24"/>
        </w:rPr>
        <w:t>Madde 8 –</w:t>
      </w:r>
      <w:r w:rsidRPr="00082FC4">
        <w:rPr>
          <w:rFonts w:ascii="Times New Roman" w:hAnsi="Times New Roman" w:cs="Times New Roman"/>
          <w:sz w:val="24"/>
          <w:szCs w:val="24"/>
        </w:rPr>
        <w:t xml:space="preserve"> </w:t>
      </w:r>
      <w:r w:rsidR="002B2AA9" w:rsidRPr="00082FC4">
        <w:rPr>
          <w:rFonts w:ascii="Times New Roman" w:hAnsi="Times New Roman" w:cs="Times New Roman"/>
          <w:sz w:val="24"/>
          <w:szCs w:val="24"/>
        </w:rPr>
        <w:t xml:space="preserve">(1) </w:t>
      </w:r>
      <w:r w:rsidRPr="00082FC4">
        <w:rPr>
          <w:rFonts w:ascii="Times New Roman" w:hAnsi="Times New Roman" w:cs="Times New Roman"/>
          <w:sz w:val="24"/>
          <w:szCs w:val="24"/>
        </w:rPr>
        <w:t xml:space="preserve">Bu usul ve esaslar, Erzurum Teknik Üniversitesi Sağlık Bilimleri Fakülte Yönetim Kurulunun kabulünden sonra yürürlüğe girer. </w:t>
      </w:r>
    </w:p>
    <w:p w14:paraId="086126B4" w14:textId="77777777" w:rsidR="009D3228" w:rsidRPr="00082FC4" w:rsidRDefault="009D3228" w:rsidP="0080019E">
      <w:pPr>
        <w:jc w:val="both"/>
        <w:rPr>
          <w:rFonts w:ascii="Times New Roman" w:hAnsi="Times New Roman" w:cs="Times New Roman"/>
          <w:b/>
          <w:sz w:val="24"/>
          <w:szCs w:val="24"/>
        </w:rPr>
      </w:pPr>
      <w:r w:rsidRPr="00082FC4">
        <w:rPr>
          <w:rFonts w:ascii="Times New Roman" w:hAnsi="Times New Roman" w:cs="Times New Roman"/>
          <w:b/>
          <w:sz w:val="24"/>
          <w:szCs w:val="24"/>
        </w:rPr>
        <w:t xml:space="preserve">Yürütme </w:t>
      </w:r>
    </w:p>
    <w:p w14:paraId="042E11C9" w14:textId="290CB325" w:rsidR="00D71AB4" w:rsidRPr="00240277" w:rsidRDefault="009D3228" w:rsidP="00D71AB4">
      <w:pPr>
        <w:jc w:val="both"/>
        <w:rPr>
          <w:rFonts w:ascii="Times New Roman" w:hAnsi="Times New Roman" w:cs="Times New Roman"/>
          <w:sz w:val="24"/>
        </w:rPr>
      </w:pPr>
      <w:r w:rsidRPr="00082FC4">
        <w:rPr>
          <w:rFonts w:ascii="Times New Roman" w:hAnsi="Times New Roman" w:cs="Times New Roman"/>
          <w:b/>
          <w:sz w:val="24"/>
          <w:szCs w:val="24"/>
        </w:rPr>
        <w:t xml:space="preserve">Madde 9 – </w:t>
      </w:r>
      <w:r w:rsidR="002B2AA9" w:rsidRPr="00082FC4">
        <w:rPr>
          <w:rFonts w:ascii="Times New Roman" w:hAnsi="Times New Roman" w:cs="Times New Roman"/>
          <w:sz w:val="24"/>
          <w:szCs w:val="24"/>
        </w:rPr>
        <w:t>(1)</w:t>
      </w:r>
      <w:r w:rsidR="00D71AB4">
        <w:rPr>
          <w:rFonts w:ascii="Times New Roman" w:hAnsi="Times New Roman" w:cs="Times New Roman"/>
          <w:sz w:val="24"/>
          <w:szCs w:val="24"/>
        </w:rPr>
        <w:t xml:space="preserve"> </w:t>
      </w:r>
      <w:r w:rsidR="00D71AB4" w:rsidRPr="00240277">
        <w:rPr>
          <w:rFonts w:ascii="Times New Roman" w:hAnsi="Times New Roman" w:cs="Times New Roman"/>
          <w:sz w:val="24"/>
        </w:rPr>
        <w:t xml:space="preserve">Bu usul ve esaslardaki hükümler, </w:t>
      </w:r>
      <w:r w:rsidR="00D71AB4">
        <w:rPr>
          <w:rFonts w:ascii="Times New Roman" w:hAnsi="Times New Roman" w:cs="Times New Roman"/>
          <w:sz w:val="24"/>
        </w:rPr>
        <w:t xml:space="preserve">Ölçme ve Değerlendirme </w:t>
      </w:r>
      <w:r w:rsidR="00855C65">
        <w:rPr>
          <w:rFonts w:ascii="Times New Roman" w:hAnsi="Times New Roman" w:cs="Times New Roman"/>
          <w:sz w:val="24"/>
        </w:rPr>
        <w:t>K</w:t>
      </w:r>
      <w:r w:rsidR="00D71AB4">
        <w:rPr>
          <w:rFonts w:ascii="Times New Roman" w:hAnsi="Times New Roman" w:cs="Times New Roman"/>
          <w:sz w:val="24"/>
        </w:rPr>
        <w:t xml:space="preserve">omisyonu </w:t>
      </w:r>
      <w:r w:rsidR="00855C65">
        <w:rPr>
          <w:rFonts w:ascii="Times New Roman" w:hAnsi="Times New Roman" w:cs="Times New Roman"/>
          <w:sz w:val="24"/>
        </w:rPr>
        <w:t>B</w:t>
      </w:r>
      <w:r w:rsidR="00D71AB4">
        <w:rPr>
          <w:rFonts w:ascii="Times New Roman" w:hAnsi="Times New Roman" w:cs="Times New Roman"/>
          <w:sz w:val="24"/>
        </w:rPr>
        <w:t xml:space="preserve">aşkanı tarafından yürütülür. </w:t>
      </w:r>
    </w:p>
    <w:p w14:paraId="05A4EF1B" w14:textId="766CEEA2" w:rsidR="00E40ED3" w:rsidRPr="00082FC4" w:rsidRDefault="00E40ED3" w:rsidP="0080019E">
      <w:pPr>
        <w:jc w:val="both"/>
        <w:rPr>
          <w:rFonts w:ascii="Times New Roman" w:hAnsi="Times New Roman" w:cs="Times New Roman"/>
          <w:b/>
          <w:sz w:val="24"/>
          <w:szCs w:val="24"/>
        </w:rPr>
      </w:pPr>
    </w:p>
    <w:p w14:paraId="237593DC" w14:textId="77777777" w:rsidR="002C1477" w:rsidRPr="00082FC4" w:rsidRDefault="002C1477" w:rsidP="002C1477">
      <w:pPr>
        <w:jc w:val="both"/>
        <w:rPr>
          <w:rFonts w:ascii="Times New Roman" w:hAnsi="Times New Roman" w:cs="Times New Roman"/>
          <w:b/>
          <w:sz w:val="24"/>
          <w:szCs w:val="24"/>
        </w:rPr>
      </w:pPr>
    </w:p>
    <w:sectPr w:rsidR="002C1477" w:rsidRPr="00082F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B20486"/>
    <w:multiLevelType w:val="hybridMultilevel"/>
    <w:tmpl w:val="5142B8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1C7"/>
    <w:rsid w:val="0000511B"/>
    <w:rsid w:val="00025140"/>
    <w:rsid w:val="000543E4"/>
    <w:rsid w:val="000737FB"/>
    <w:rsid w:val="00082FC4"/>
    <w:rsid w:val="00097D85"/>
    <w:rsid w:val="000C0A71"/>
    <w:rsid w:val="00175C1C"/>
    <w:rsid w:val="00193991"/>
    <w:rsid w:val="001A1810"/>
    <w:rsid w:val="001F75B7"/>
    <w:rsid w:val="00217761"/>
    <w:rsid w:val="002A3750"/>
    <w:rsid w:val="002B2AA9"/>
    <w:rsid w:val="002C1477"/>
    <w:rsid w:val="00325A3D"/>
    <w:rsid w:val="0033290C"/>
    <w:rsid w:val="0036077C"/>
    <w:rsid w:val="0039127E"/>
    <w:rsid w:val="003B26CF"/>
    <w:rsid w:val="004B1E99"/>
    <w:rsid w:val="005031C7"/>
    <w:rsid w:val="00556458"/>
    <w:rsid w:val="0056162E"/>
    <w:rsid w:val="0059070D"/>
    <w:rsid w:val="005B4870"/>
    <w:rsid w:val="005B7F7B"/>
    <w:rsid w:val="006E3BEB"/>
    <w:rsid w:val="006E74A5"/>
    <w:rsid w:val="006F3A0F"/>
    <w:rsid w:val="006F4DF7"/>
    <w:rsid w:val="007C6AE9"/>
    <w:rsid w:val="0080019E"/>
    <w:rsid w:val="00823A1C"/>
    <w:rsid w:val="00826BE0"/>
    <w:rsid w:val="00855C65"/>
    <w:rsid w:val="00875140"/>
    <w:rsid w:val="00884342"/>
    <w:rsid w:val="008D2360"/>
    <w:rsid w:val="0091587D"/>
    <w:rsid w:val="00976BE0"/>
    <w:rsid w:val="009D3228"/>
    <w:rsid w:val="009E2473"/>
    <w:rsid w:val="009F7E9A"/>
    <w:rsid w:val="00B40752"/>
    <w:rsid w:val="00BA2EDD"/>
    <w:rsid w:val="00BF7746"/>
    <w:rsid w:val="00C05822"/>
    <w:rsid w:val="00CA11B6"/>
    <w:rsid w:val="00CC1D17"/>
    <w:rsid w:val="00D34114"/>
    <w:rsid w:val="00D71AB4"/>
    <w:rsid w:val="00DB248B"/>
    <w:rsid w:val="00DF2D98"/>
    <w:rsid w:val="00E37D6C"/>
    <w:rsid w:val="00E40ED3"/>
    <w:rsid w:val="00E753EC"/>
    <w:rsid w:val="00EB561C"/>
    <w:rsid w:val="00EE5A66"/>
    <w:rsid w:val="00EE680E"/>
    <w:rsid w:val="00FD67D9"/>
    <w:rsid w:val="00FE27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5652A6"/>
  <w15:chartTrackingRefBased/>
  <w15:docId w15:val="{94F8B001-AC07-46BA-9702-1E996A24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737FB"/>
    <w:pPr>
      <w:ind w:left="720"/>
      <w:contextualSpacing/>
    </w:pPr>
  </w:style>
  <w:style w:type="character" w:styleId="AklamaBavurusu">
    <w:name w:val="annotation reference"/>
    <w:basedOn w:val="VarsaylanParagrafYazTipi"/>
    <w:uiPriority w:val="99"/>
    <w:semiHidden/>
    <w:unhideWhenUsed/>
    <w:rsid w:val="00082FC4"/>
    <w:rPr>
      <w:sz w:val="16"/>
      <w:szCs w:val="16"/>
    </w:rPr>
  </w:style>
  <w:style w:type="paragraph" w:styleId="AklamaMetni">
    <w:name w:val="annotation text"/>
    <w:basedOn w:val="Normal"/>
    <w:link w:val="AklamaMetniChar"/>
    <w:uiPriority w:val="99"/>
    <w:semiHidden/>
    <w:unhideWhenUsed/>
    <w:rsid w:val="00082FC4"/>
    <w:pPr>
      <w:spacing w:after="160" w:line="240" w:lineRule="auto"/>
    </w:pPr>
    <w:rPr>
      <w:sz w:val="20"/>
      <w:szCs w:val="20"/>
    </w:rPr>
  </w:style>
  <w:style w:type="character" w:customStyle="1" w:styleId="AklamaMetniChar">
    <w:name w:val="Açıklama Metni Char"/>
    <w:basedOn w:val="VarsaylanParagrafYazTipi"/>
    <w:link w:val="AklamaMetni"/>
    <w:uiPriority w:val="99"/>
    <w:semiHidden/>
    <w:rsid w:val="00082FC4"/>
    <w:rPr>
      <w:sz w:val="20"/>
      <w:szCs w:val="20"/>
    </w:rPr>
  </w:style>
  <w:style w:type="paragraph" w:styleId="AklamaKonusu">
    <w:name w:val="annotation subject"/>
    <w:basedOn w:val="AklamaMetni"/>
    <w:next w:val="AklamaMetni"/>
    <w:link w:val="AklamaKonusuChar"/>
    <w:uiPriority w:val="99"/>
    <w:semiHidden/>
    <w:unhideWhenUsed/>
    <w:rsid w:val="005B7F7B"/>
    <w:pPr>
      <w:spacing w:after="200"/>
    </w:pPr>
    <w:rPr>
      <w:b/>
      <w:bCs/>
    </w:rPr>
  </w:style>
  <w:style w:type="character" w:customStyle="1" w:styleId="AklamaKonusuChar">
    <w:name w:val="Açıklama Konusu Char"/>
    <w:basedOn w:val="AklamaMetniChar"/>
    <w:link w:val="AklamaKonusu"/>
    <w:uiPriority w:val="99"/>
    <w:semiHidden/>
    <w:rsid w:val="005B7F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777</Words>
  <Characters>4429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Nihal Gördes Aydoğdu</cp:lastModifiedBy>
  <cp:revision>12</cp:revision>
  <cp:lastPrinted>2023-09-29T10:27:00Z</cp:lastPrinted>
  <dcterms:created xsi:type="dcterms:W3CDTF">2025-03-17T10:37:00Z</dcterms:created>
  <dcterms:modified xsi:type="dcterms:W3CDTF">2025-03-18T08:22:00Z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8faffd054581842268a1d1d0588436a22082414bb1da1ce9fe6f12cef8d1a820</vt:lpwstr>
  </property>
</Properties>
</file>