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81F627" Type="http://schemas.openxmlformats.org/officeDocument/2006/relationships/officeDocument" Target="/word/document.xml" /><Relationship Id="coreR2081F62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blPrEx>
          <w:tblW w:w="0" w:type="auto"/>
          <w:tbl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  <w:insideH w:val="single" w:sz="4" w:space="0" w:shadow="0" w:frame="0" w:color="000000"/>
            <w:insideV w:val="single" w:sz="4" w:space="0" w:shadow="0" w:frame="0" w:color="000000"/>
          </w:tblBorders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 xml:space="preserve">A- FAALİYET KONULARI </w:t>
            </w:r>
          </w:p>
        </w:tc>
      </w:tr>
      <w:tr>
        <w:tblPrEx>
          <w:tblW w:w="0" w:type="auto"/>
          <w:tblLook w:val="04A0"/>
        </w:tblPrEx>
        <w:trPr>
          <w:trHeight w:hRule="atLeast" w:val="1185"/>
        </w:trPr>
        <w:tc>
          <w:tcPr>
            <w:tcW w:w="9287" w:type="dxa"/>
          </w:tcPr>
          <w:p>
            <w:pPr>
              <w:ind w:firstLine="713" w:left="0"/>
              <w:jc w:val="both"/>
            </w:pPr>
            <w:r>
              <w:rPr>
                <w:sz w:val="24"/>
              </w:rPr>
              <w:t xml:space="preserve">Kampüs alanının çevre düzenlenmesi bakımı,  korunması ve benzer işlerinin yürütülmesi, güvenliğin sağlanması ve sivil savunma hizmetlerinin yürütülmesi vb. destek hizmetlerini yürütülmesi.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GÖREVLERİ</w:t>
            </w:r>
          </w:p>
        </w:tc>
      </w:tr>
      <w:tr>
        <w:tblPrEx>
          <w:tblW w:w="0" w:type="auto"/>
          <w:tblLook w:val="04A0"/>
        </w:tblPrEx>
        <w:trPr>
          <w:trHeight w:hRule="atLeast" w:val="1410"/>
        </w:trPr>
        <w:tc>
          <w:tcPr>
            <w:tcW w:w="9287" w:type="dxa"/>
            <w:shd w:val="clear" w:color="auto" w:fill="FFFFFF"/>
          </w:tcPr>
          <w:p>
            <w:r>
              <w:t>1- -Üniversitemizin çevre temizliği, güvenlik ve sivil savunma hizmetlerini yürütmek,</w:t>
            </w:r>
          </w:p>
        </w:tc>
      </w:tr>
    </w:tbl>
    <w:p>
      <w:pPr>
        <w:rPr>
          <w:rFonts w:ascii="Arial" w:hAnsi="Arial"/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Layout w:type="fixed"/>
      <w:tblLook w:val="04A0"/>
    </w:tblPr>
    <w:tblGrid/>
    <w:tr>
      <w:tblPrEx>
        <w:tblW w:w="918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Ex>
      <w:trPr>
        <w:trHeight w:hRule="atLeast" w:val="447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 ADI</w:t>
          </w:r>
        </w:p>
      </w:tc>
      <w:tc>
        <w:tcPr>
          <w:tcW w:w="6804" w:type="dxa"/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DESTEK HİZMETLERİ BİRİMİ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203"/>
      </w:trPr>
      <w:tc>
        <w:tcPr>
          <w:tcW w:w="2376" w:type="dxa"/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BAĞLI OLDUĞU BİRİM</w:t>
          </w:r>
        </w:p>
      </w:tc>
      <w:tc>
        <w:tcPr>
          <w:tcW w:w="6804" w:type="dxa"/>
          <w:vAlign w:val="center"/>
        </w:tcPr>
        <w:p>
          <w:r>
            <w:t>GENEL SEKRETERLİK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il" w:sz="0" w:space="0" w:shadow="0" w:frame="0"/>
        <w:left w:val="nil" w:sz="0" w:space="0" w:shadow="0" w:frame="0"/>
        <w:bottom w:val="single" w:sz="24" w:space="0" w:shadow="0" w:frame="0" w:color="000000"/>
        <w:right w:val="nil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il" w:sz="0" w:space="0" w:shadow="0" w:frame="0"/>
        <w:left w:val="single" w:sz="12" w:space="11" w:shadow="0" w:frame="0" w:color="A6A6A6"/>
        <w:bottom w:val="single" w:sz="12" w:space="3" w:shadow="0" w:frame="0" w:color="A6A6A6"/>
        <w:right w:val="nil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Ind w:w="0" w:type="dxa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top w:w="0" w:type="dxa"/>
        <w:left w:w="1" w:type="dxa"/>
        <w:bottom w:w="0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2016-08-11T07:55:02Z</dcterms:created>
  <cp:lastModifiedBy>NT AUTHORITY\SYSTEM</cp:lastModifiedBy>
  <dcterms:modified xsi:type="dcterms:W3CDTF">2017-07-10T11:36:57Z</dcterms:modified>
  <cp:revision>25</cp:revision>
</cp:coreProperties>
</file>