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A46D4" w14:textId="77777777" w:rsidR="006C7DF5" w:rsidRDefault="006C7DF5" w:rsidP="000427E7">
      <w:pPr>
        <w:spacing w:after="120" w:line="240" w:lineRule="auto"/>
        <w:jc w:val="center"/>
        <w:rPr>
          <w:rFonts w:ascii="Times New Roman" w:hAnsi="Times New Roman" w:cs="Times New Roman"/>
          <w:b/>
          <w:sz w:val="28"/>
          <w:szCs w:val="28"/>
        </w:rPr>
      </w:pPr>
      <w:r w:rsidRPr="007C44BD">
        <w:rPr>
          <w:rFonts w:ascii="Times New Roman" w:hAnsi="Times New Roman" w:cs="Times New Roman"/>
          <w:b/>
          <w:sz w:val="28"/>
          <w:szCs w:val="28"/>
        </w:rPr>
        <w:t>Erzurum Teknik Üniversitesi</w:t>
      </w:r>
    </w:p>
    <w:p w14:paraId="35DBF9D3" w14:textId="77777777" w:rsidR="006C7DF5" w:rsidRDefault="006C7DF5" w:rsidP="000427E7">
      <w:pPr>
        <w:spacing w:after="120" w:line="240" w:lineRule="auto"/>
        <w:jc w:val="center"/>
        <w:rPr>
          <w:rFonts w:ascii="Times New Roman" w:hAnsi="Times New Roman" w:cs="Times New Roman"/>
          <w:b/>
          <w:sz w:val="28"/>
          <w:szCs w:val="28"/>
        </w:rPr>
      </w:pPr>
      <w:r w:rsidRPr="007C44BD">
        <w:rPr>
          <w:rFonts w:ascii="Times New Roman" w:hAnsi="Times New Roman" w:cs="Times New Roman"/>
          <w:b/>
          <w:sz w:val="28"/>
          <w:szCs w:val="28"/>
        </w:rPr>
        <w:t>İktisadi ve İdari Bilimler Fakültesi</w:t>
      </w:r>
    </w:p>
    <w:p w14:paraId="530BE014" w14:textId="77777777" w:rsidR="006C7DF5" w:rsidRPr="000070C2" w:rsidRDefault="006C7DF5" w:rsidP="000427E7">
      <w:pPr>
        <w:spacing w:after="240" w:line="240" w:lineRule="auto"/>
        <w:jc w:val="center"/>
        <w:rPr>
          <w:rFonts w:ascii="Times New Roman" w:hAnsi="Times New Roman" w:cs="Times New Roman"/>
          <w:b/>
          <w:sz w:val="28"/>
          <w:szCs w:val="28"/>
        </w:rPr>
      </w:pPr>
      <w:r w:rsidRPr="007C44BD">
        <w:rPr>
          <w:rFonts w:ascii="Times New Roman" w:hAnsi="Times New Roman" w:cs="Times New Roman"/>
          <w:b/>
          <w:sz w:val="28"/>
          <w:szCs w:val="28"/>
        </w:rPr>
        <w:t>Sağlık Yönetimi Bölümü</w:t>
      </w:r>
    </w:p>
    <w:p w14:paraId="0AE5A07C" w14:textId="418A2052" w:rsidR="00BD6F62" w:rsidRPr="000427E7" w:rsidRDefault="00BD6F62" w:rsidP="000427E7">
      <w:pPr>
        <w:spacing w:after="240" w:line="240" w:lineRule="auto"/>
        <w:jc w:val="center"/>
        <w:rPr>
          <w:rFonts w:ascii="Times New Roman" w:hAnsi="Times New Roman" w:cs="Times New Roman"/>
          <w:b/>
          <w:sz w:val="30"/>
          <w:szCs w:val="30"/>
        </w:rPr>
      </w:pPr>
      <w:r w:rsidRPr="000427E7">
        <w:rPr>
          <w:rFonts w:ascii="Times New Roman" w:hAnsi="Times New Roman" w:cs="Times New Roman"/>
          <w:b/>
          <w:sz w:val="30"/>
          <w:szCs w:val="30"/>
        </w:rPr>
        <w:t>Alkol Farkındalık Gözlüğü ile Üniversite Öğrencilerinde Bilinçlendirme Etkinliği</w:t>
      </w:r>
    </w:p>
    <w:p w14:paraId="644E005F" w14:textId="2ED2BC0A" w:rsidR="006C7DF5" w:rsidRDefault="006C7DF5" w:rsidP="006C7DF5">
      <w:pPr>
        <w:jc w:val="center"/>
        <w:rPr>
          <w:rFonts w:ascii="Times New Roman" w:hAnsi="Times New Roman" w:cs="Times New Roman"/>
          <w:sz w:val="24"/>
          <w:szCs w:val="24"/>
        </w:rPr>
      </w:pPr>
      <w:r w:rsidRPr="000070C2">
        <w:rPr>
          <w:rFonts w:ascii="Times New Roman" w:hAnsi="Times New Roman" w:cs="Times New Roman"/>
          <w:sz w:val="24"/>
          <w:szCs w:val="24"/>
        </w:rPr>
        <w:t>(</w:t>
      </w:r>
      <w:r w:rsidR="00BD6F62">
        <w:rPr>
          <w:rFonts w:ascii="Times New Roman" w:hAnsi="Times New Roman" w:cs="Times New Roman"/>
          <w:sz w:val="24"/>
          <w:szCs w:val="24"/>
        </w:rPr>
        <w:t>09 Ocak</w:t>
      </w:r>
      <w:r w:rsidRPr="007C44BD">
        <w:rPr>
          <w:rFonts w:ascii="Times New Roman" w:hAnsi="Times New Roman" w:cs="Times New Roman"/>
          <w:sz w:val="24"/>
          <w:szCs w:val="24"/>
        </w:rPr>
        <w:t xml:space="preserve"> 202</w:t>
      </w:r>
      <w:r w:rsidR="00BD6F62">
        <w:rPr>
          <w:rFonts w:ascii="Times New Roman" w:hAnsi="Times New Roman" w:cs="Times New Roman"/>
          <w:sz w:val="24"/>
          <w:szCs w:val="24"/>
        </w:rPr>
        <w:t>6</w:t>
      </w:r>
      <w:r>
        <w:rPr>
          <w:rFonts w:ascii="Times New Roman" w:hAnsi="Times New Roman" w:cs="Times New Roman"/>
          <w:sz w:val="24"/>
          <w:szCs w:val="24"/>
        </w:rPr>
        <w:t xml:space="preserve">, </w:t>
      </w:r>
      <w:r w:rsidRPr="007C44BD">
        <w:rPr>
          <w:rFonts w:ascii="Times New Roman" w:hAnsi="Times New Roman" w:cs="Times New Roman"/>
          <w:sz w:val="24"/>
          <w:szCs w:val="24"/>
        </w:rPr>
        <w:t>Erzurum</w:t>
      </w:r>
      <w:r w:rsidRPr="000070C2">
        <w:rPr>
          <w:rFonts w:ascii="Times New Roman" w:hAnsi="Times New Roman" w:cs="Times New Roman"/>
          <w:sz w:val="24"/>
          <w:szCs w:val="24"/>
        </w:rPr>
        <w:t>)</w:t>
      </w:r>
    </w:p>
    <w:p w14:paraId="0CEE51F6" w14:textId="77777777" w:rsidR="00A94ED6" w:rsidRDefault="00A94ED6" w:rsidP="00232D07">
      <w:pPr>
        <w:jc w:val="both"/>
        <w:rPr>
          <w:rFonts w:ascii="Times New Roman" w:hAnsi="Times New Roman" w:cs="Times New Roman"/>
          <w:sz w:val="24"/>
          <w:szCs w:val="24"/>
        </w:rPr>
      </w:pPr>
    </w:p>
    <w:p w14:paraId="3D55AFA2" w14:textId="77777777" w:rsidR="00595C29" w:rsidRPr="00595C29" w:rsidRDefault="00595C29" w:rsidP="00595C29">
      <w:pPr>
        <w:jc w:val="both"/>
        <w:rPr>
          <w:rFonts w:ascii="Times New Roman" w:hAnsi="Times New Roman" w:cs="Times New Roman"/>
          <w:sz w:val="24"/>
          <w:szCs w:val="24"/>
        </w:rPr>
      </w:pPr>
      <w:r w:rsidRPr="00595C29">
        <w:rPr>
          <w:rFonts w:ascii="Times New Roman" w:hAnsi="Times New Roman" w:cs="Times New Roman"/>
          <w:sz w:val="24"/>
          <w:szCs w:val="24"/>
        </w:rPr>
        <w:t>Bu proje, üniversite öğrencilerinde alkolün bireysel algı, refleks ve karar verme süreçleri üzerindeki etkilerine yönelik farkındalık oluşturmayı amaçlayan uygulamalı bir sosyal farkındalık etkinliğidir. Projenin özgün değeri, alkol kullanımının etkilerini soyut anlatımlar yerine deneyimsel öğrenme yöntemiyle ele almasıdır. Alkol farkındalık gözlüğü kullanımı, katılımcıların riskleri birebir hissetmesini sağlayarak klasik seminer ve broşür temelli farkındalık çalışmalarına kıyasla daha kalıcı bir etki yaratmaktadır.</w:t>
      </w:r>
    </w:p>
    <w:p w14:paraId="1B3FB112" w14:textId="77777777" w:rsidR="00595C29" w:rsidRPr="00595C29" w:rsidRDefault="00595C29" w:rsidP="00595C29">
      <w:pPr>
        <w:jc w:val="both"/>
        <w:rPr>
          <w:rFonts w:ascii="Times New Roman" w:hAnsi="Times New Roman" w:cs="Times New Roman"/>
          <w:sz w:val="24"/>
          <w:szCs w:val="24"/>
        </w:rPr>
      </w:pPr>
      <w:r w:rsidRPr="00595C29">
        <w:rPr>
          <w:rFonts w:ascii="Times New Roman" w:hAnsi="Times New Roman" w:cs="Times New Roman"/>
          <w:sz w:val="24"/>
          <w:szCs w:val="24"/>
        </w:rPr>
        <w:t>Çalışma kapsamında Yeşilay ile iş birliği yapılarak, İl Emniyet Müdürlüğü’nden temin edilen alkol farkındalık gözlüğü kullanılmış ve üniversite kütüphanesinde interaktif bir etkinlik düzenlenmiştir. Proje, önleyici sosyal politika yaklaşımlarına katkı sağlayan, düşük maliyetli ve uygulanabilir bir farkındalık modelidir.</w:t>
      </w:r>
    </w:p>
    <w:p w14:paraId="34F0D5AD" w14:textId="77777777" w:rsidR="00595C29" w:rsidRPr="00595C29" w:rsidRDefault="00595C29" w:rsidP="00595C29">
      <w:pPr>
        <w:jc w:val="both"/>
        <w:rPr>
          <w:rFonts w:ascii="Times New Roman" w:hAnsi="Times New Roman" w:cs="Times New Roman"/>
          <w:b/>
          <w:bCs/>
          <w:sz w:val="24"/>
          <w:szCs w:val="24"/>
        </w:rPr>
      </w:pPr>
      <w:r w:rsidRPr="00595C29">
        <w:rPr>
          <w:rFonts w:ascii="Times New Roman" w:hAnsi="Times New Roman" w:cs="Times New Roman"/>
          <w:b/>
          <w:bCs/>
          <w:sz w:val="24"/>
          <w:szCs w:val="24"/>
        </w:rPr>
        <w:t>Projenin Amacı</w:t>
      </w:r>
    </w:p>
    <w:p w14:paraId="692AF9EC" w14:textId="3EEBB6D3" w:rsidR="00595C29" w:rsidRPr="00595C29" w:rsidRDefault="00595C29" w:rsidP="00595C29">
      <w:pPr>
        <w:jc w:val="both"/>
        <w:rPr>
          <w:rFonts w:ascii="Times New Roman" w:hAnsi="Times New Roman" w:cs="Times New Roman"/>
          <w:sz w:val="24"/>
          <w:szCs w:val="24"/>
        </w:rPr>
      </w:pPr>
      <w:r w:rsidRPr="00595C29">
        <w:rPr>
          <w:rFonts w:ascii="Times New Roman" w:hAnsi="Times New Roman" w:cs="Times New Roman"/>
          <w:sz w:val="24"/>
          <w:szCs w:val="24"/>
        </w:rPr>
        <w:t>Bu projenin genel amacı; üniversite öğrencilerinin alkolün algı denge ve karar verme süreçleri üzerindeki olumsuz etkilerini deneyimleyerek fark etmelerini sağlamaktır.</w:t>
      </w:r>
    </w:p>
    <w:p w14:paraId="30C2BF9B" w14:textId="77777777" w:rsidR="00595C29" w:rsidRPr="00595C29" w:rsidRDefault="00595C29" w:rsidP="00595C29">
      <w:pPr>
        <w:jc w:val="both"/>
        <w:rPr>
          <w:rFonts w:ascii="Times New Roman" w:hAnsi="Times New Roman" w:cs="Times New Roman"/>
          <w:sz w:val="24"/>
          <w:szCs w:val="24"/>
        </w:rPr>
      </w:pPr>
      <w:r w:rsidRPr="00595C29">
        <w:rPr>
          <w:rFonts w:ascii="Times New Roman" w:hAnsi="Times New Roman" w:cs="Times New Roman"/>
          <w:sz w:val="24"/>
          <w:szCs w:val="24"/>
        </w:rPr>
        <w:t>Bu genel amaca bağlı ölçülebilir hedefler:</w:t>
      </w:r>
    </w:p>
    <w:p w14:paraId="3A3D743A" w14:textId="26CC8218" w:rsidR="00595C29" w:rsidRPr="00595C29" w:rsidRDefault="00595C29" w:rsidP="00595C29">
      <w:pPr>
        <w:pStyle w:val="ListeParagraf"/>
        <w:numPr>
          <w:ilvl w:val="0"/>
          <w:numId w:val="9"/>
        </w:numPr>
        <w:jc w:val="both"/>
        <w:rPr>
          <w:rFonts w:ascii="Times New Roman" w:hAnsi="Times New Roman" w:cs="Times New Roman"/>
          <w:sz w:val="24"/>
          <w:szCs w:val="24"/>
        </w:rPr>
      </w:pPr>
      <w:r w:rsidRPr="00595C29">
        <w:rPr>
          <w:rFonts w:ascii="Times New Roman" w:hAnsi="Times New Roman" w:cs="Times New Roman"/>
          <w:sz w:val="24"/>
          <w:szCs w:val="24"/>
        </w:rPr>
        <w:t>En az 50 öğrenciye uygulamalı farkındalık deneyimi sunmak,</w:t>
      </w:r>
    </w:p>
    <w:p w14:paraId="47AE05F9" w14:textId="2D6F2F1A" w:rsidR="00595C29" w:rsidRPr="00595C29" w:rsidRDefault="00595C29" w:rsidP="007F5C02">
      <w:pPr>
        <w:pStyle w:val="ListeParagraf"/>
        <w:numPr>
          <w:ilvl w:val="0"/>
          <w:numId w:val="9"/>
        </w:numPr>
        <w:jc w:val="both"/>
        <w:rPr>
          <w:rFonts w:ascii="Times New Roman" w:hAnsi="Times New Roman" w:cs="Times New Roman"/>
          <w:sz w:val="24"/>
          <w:szCs w:val="24"/>
        </w:rPr>
      </w:pPr>
      <w:r w:rsidRPr="00595C29">
        <w:rPr>
          <w:rFonts w:ascii="Times New Roman" w:hAnsi="Times New Roman" w:cs="Times New Roman"/>
          <w:sz w:val="24"/>
          <w:szCs w:val="24"/>
        </w:rPr>
        <w:t>Katılımcıların alkol etkisine yönelik algı düzeylerinde ölçülebilir artış sağlamak,</w:t>
      </w:r>
    </w:p>
    <w:p w14:paraId="7A28076E" w14:textId="73BAD130" w:rsidR="00595C29" w:rsidRPr="00595C29" w:rsidRDefault="00595C29" w:rsidP="00595C29">
      <w:pPr>
        <w:pStyle w:val="ListeParagraf"/>
        <w:numPr>
          <w:ilvl w:val="0"/>
          <w:numId w:val="9"/>
        </w:numPr>
        <w:jc w:val="both"/>
        <w:rPr>
          <w:rFonts w:ascii="Times New Roman" w:hAnsi="Times New Roman" w:cs="Times New Roman"/>
          <w:sz w:val="24"/>
          <w:szCs w:val="24"/>
        </w:rPr>
      </w:pPr>
      <w:r w:rsidRPr="00595C29">
        <w:rPr>
          <w:rFonts w:ascii="Times New Roman" w:hAnsi="Times New Roman" w:cs="Times New Roman"/>
          <w:sz w:val="24"/>
          <w:szCs w:val="24"/>
        </w:rPr>
        <w:t>Etkinlik sonrası geri bildirimlerle farkındalık değişimini belgelemek,</w:t>
      </w:r>
    </w:p>
    <w:p w14:paraId="6CB20F54" w14:textId="3D19642C" w:rsidR="00595C29" w:rsidRPr="00595C29" w:rsidRDefault="00595C29" w:rsidP="00595C29">
      <w:pPr>
        <w:pStyle w:val="ListeParagraf"/>
        <w:numPr>
          <w:ilvl w:val="0"/>
          <w:numId w:val="9"/>
        </w:numPr>
        <w:jc w:val="both"/>
        <w:rPr>
          <w:rFonts w:ascii="Times New Roman" w:hAnsi="Times New Roman" w:cs="Times New Roman"/>
          <w:sz w:val="24"/>
          <w:szCs w:val="24"/>
        </w:rPr>
      </w:pPr>
      <w:r w:rsidRPr="00595C29">
        <w:rPr>
          <w:rFonts w:ascii="Times New Roman" w:hAnsi="Times New Roman" w:cs="Times New Roman"/>
          <w:sz w:val="24"/>
          <w:szCs w:val="24"/>
        </w:rPr>
        <w:t>Yeşilay ve Üniversite iş birliğini güçlendirmek.</w:t>
      </w:r>
    </w:p>
    <w:p w14:paraId="1AD23BE5" w14:textId="77777777" w:rsidR="00595C29" w:rsidRPr="00595C29" w:rsidRDefault="00595C29" w:rsidP="00595C29">
      <w:pPr>
        <w:jc w:val="both"/>
        <w:rPr>
          <w:rFonts w:ascii="Times New Roman" w:hAnsi="Times New Roman" w:cs="Times New Roman"/>
          <w:b/>
          <w:bCs/>
          <w:sz w:val="24"/>
          <w:szCs w:val="24"/>
        </w:rPr>
      </w:pPr>
      <w:r w:rsidRPr="00595C29">
        <w:rPr>
          <w:rFonts w:ascii="Times New Roman" w:hAnsi="Times New Roman" w:cs="Times New Roman"/>
          <w:b/>
          <w:bCs/>
          <w:sz w:val="24"/>
          <w:szCs w:val="24"/>
        </w:rPr>
        <w:t>Projenin Kapsamı ve İçeriği</w:t>
      </w:r>
    </w:p>
    <w:p w14:paraId="41D39D60" w14:textId="77777777" w:rsidR="00595C29" w:rsidRPr="00595C29" w:rsidRDefault="00595C29" w:rsidP="00595C29">
      <w:pPr>
        <w:jc w:val="both"/>
        <w:rPr>
          <w:rFonts w:ascii="Times New Roman" w:hAnsi="Times New Roman" w:cs="Times New Roman"/>
          <w:sz w:val="24"/>
          <w:szCs w:val="24"/>
        </w:rPr>
      </w:pPr>
      <w:r w:rsidRPr="00595C29">
        <w:rPr>
          <w:rFonts w:ascii="Times New Roman" w:hAnsi="Times New Roman" w:cs="Times New Roman"/>
          <w:i/>
          <w:iCs/>
          <w:sz w:val="24"/>
          <w:szCs w:val="24"/>
        </w:rPr>
        <w:t>Hedef Kitle:</w:t>
      </w:r>
      <w:r w:rsidRPr="00595C29">
        <w:rPr>
          <w:rFonts w:ascii="Times New Roman" w:hAnsi="Times New Roman" w:cs="Times New Roman"/>
          <w:sz w:val="24"/>
          <w:szCs w:val="24"/>
        </w:rPr>
        <w:t xml:space="preserve"> Erzurum Teknik Üniversitesi'nde öğrenim gören üniversite öğrencileri (Hedeflenen katılımcı sayısı: En az 50 öğrenci).</w:t>
      </w:r>
    </w:p>
    <w:p w14:paraId="6E494DF4" w14:textId="77777777" w:rsidR="00595C29" w:rsidRPr="00595C29" w:rsidRDefault="00595C29" w:rsidP="00595C29">
      <w:pPr>
        <w:jc w:val="both"/>
        <w:rPr>
          <w:rFonts w:ascii="Times New Roman" w:hAnsi="Times New Roman" w:cs="Times New Roman"/>
          <w:sz w:val="24"/>
          <w:szCs w:val="24"/>
        </w:rPr>
      </w:pPr>
      <w:r w:rsidRPr="00595C29">
        <w:rPr>
          <w:rFonts w:ascii="Times New Roman" w:hAnsi="Times New Roman" w:cs="Times New Roman"/>
          <w:i/>
          <w:iCs/>
          <w:sz w:val="24"/>
          <w:szCs w:val="24"/>
        </w:rPr>
        <w:t>Kapsam:</w:t>
      </w:r>
      <w:r w:rsidRPr="00595C29">
        <w:rPr>
          <w:rFonts w:ascii="Times New Roman" w:hAnsi="Times New Roman" w:cs="Times New Roman"/>
          <w:sz w:val="24"/>
          <w:szCs w:val="24"/>
        </w:rPr>
        <w:t xml:space="preserve"> Proje, Erzurum Teknik Üniversitesi, Yeşilay ve İl Emniyet Müdürlüğü iş birliği ile temin edilen alkol farkındalık gözlükleri kullanılarak gerçekleştirilmiştir. İçerik, alkolün bireysel algı, refleks, denge ve karar verme süreçleri üzerindeki olumsuz etkilerinin uygulamalı olarak gösterilmesini kapsar.</w:t>
      </w:r>
    </w:p>
    <w:p w14:paraId="0D4080EE" w14:textId="77777777" w:rsidR="00595C29" w:rsidRDefault="00595C29" w:rsidP="00595C29">
      <w:pPr>
        <w:jc w:val="both"/>
        <w:rPr>
          <w:rFonts w:ascii="Times New Roman" w:hAnsi="Times New Roman" w:cs="Times New Roman"/>
          <w:sz w:val="24"/>
          <w:szCs w:val="24"/>
        </w:rPr>
      </w:pPr>
      <w:r w:rsidRPr="00595C29">
        <w:rPr>
          <w:rFonts w:ascii="Times New Roman" w:hAnsi="Times New Roman" w:cs="Times New Roman"/>
          <w:i/>
          <w:iCs/>
          <w:sz w:val="24"/>
          <w:szCs w:val="24"/>
        </w:rPr>
        <w:t>Sınırlar:</w:t>
      </w:r>
      <w:r w:rsidRPr="00595C29">
        <w:rPr>
          <w:rFonts w:ascii="Times New Roman" w:hAnsi="Times New Roman" w:cs="Times New Roman"/>
          <w:sz w:val="24"/>
          <w:szCs w:val="24"/>
        </w:rPr>
        <w:t xml:space="preserve"> Etkinlik üniversite kütüphanesi alanı ile sınırlı tutulmuştur. Çalışma yalnızca farkındalık amacı taşımakta olup, herhangi bir tıbbi müdahale veya gerçek alkol tüketimi içermemektedir. Katılım tamamen gönüllülük esasına dayanır.</w:t>
      </w:r>
    </w:p>
    <w:p w14:paraId="7476B115" w14:textId="77777777" w:rsidR="00C146C2" w:rsidRDefault="00C146C2" w:rsidP="00595C29">
      <w:pPr>
        <w:jc w:val="both"/>
        <w:rPr>
          <w:rFonts w:ascii="Times New Roman" w:hAnsi="Times New Roman" w:cs="Times New Roman"/>
          <w:sz w:val="24"/>
          <w:szCs w:val="24"/>
        </w:rPr>
      </w:pPr>
    </w:p>
    <w:p w14:paraId="76B3C3B5" w14:textId="77777777" w:rsidR="00C146C2" w:rsidRPr="00595C29" w:rsidRDefault="00C146C2" w:rsidP="00595C29">
      <w:pPr>
        <w:jc w:val="both"/>
        <w:rPr>
          <w:rFonts w:ascii="Times New Roman" w:hAnsi="Times New Roman" w:cs="Times New Roman"/>
          <w:sz w:val="24"/>
          <w:szCs w:val="24"/>
        </w:rPr>
      </w:pPr>
    </w:p>
    <w:p w14:paraId="30B2067B" w14:textId="77777777" w:rsidR="00595C29" w:rsidRPr="00595C29" w:rsidRDefault="00595C29" w:rsidP="00595C29">
      <w:pPr>
        <w:jc w:val="both"/>
        <w:rPr>
          <w:rFonts w:ascii="Times New Roman" w:hAnsi="Times New Roman" w:cs="Times New Roman"/>
          <w:b/>
          <w:bCs/>
          <w:sz w:val="24"/>
          <w:szCs w:val="24"/>
        </w:rPr>
      </w:pPr>
      <w:r w:rsidRPr="00595C29">
        <w:rPr>
          <w:rFonts w:ascii="Times New Roman" w:hAnsi="Times New Roman" w:cs="Times New Roman"/>
          <w:b/>
          <w:bCs/>
          <w:sz w:val="24"/>
          <w:szCs w:val="24"/>
        </w:rPr>
        <w:t>Yöntem</w:t>
      </w:r>
    </w:p>
    <w:p w14:paraId="38AF64D7" w14:textId="77777777" w:rsidR="00595C29" w:rsidRPr="00595C29" w:rsidRDefault="00595C29" w:rsidP="00595C29">
      <w:pPr>
        <w:jc w:val="both"/>
        <w:rPr>
          <w:rFonts w:ascii="Times New Roman" w:hAnsi="Times New Roman" w:cs="Times New Roman"/>
          <w:sz w:val="24"/>
          <w:szCs w:val="24"/>
        </w:rPr>
      </w:pPr>
      <w:r w:rsidRPr="00595C29">
        <w:rPr>
          <w:rFonts w:ascii="Times New Roman" w:hAnsi="Times New Roman" w:cs="Times New Roman"/>
          <w:sz w:val="24"/>
          <w:szCs w:val="24"/>
        </w:rPr>
        <w:t>Araştırma Tasarımı: Çalışmada "Uygulamalı gözlem ve anket temelli araştırma yöntemi" kullanılmıştır. Klasik anlatım yerine "deneyimsel öğrenme" modeli esas alınarak, katılımcıların durumu bizzat yaşayarak öğrenmeleri hedeflenmiştir.</w:t>
      </w:r>
    </w:p>
    <w:p w14:paraId="3BBC62DF" w14:textId="77777777" w:rsidR="00595C29" w:rsidRPr="00595C29" w:rsidRDefault="00595C29" w:rsidP="00595C29">
      <w:pPr>
        <w:jc w:val="both"/>
        <w:rPr>
          <w:rFonts w:ascii="Times New Roman" w:hAnsi="Times New Roman" w:cs="Times New Roman"/>
          <w:b/>
          <w:bCs/>
          <w:sz w:val="24"/>
          <w:szCs w:val="24"/>
        </w:rPr>
      </w:pPr>
      <w:r w:rsidRPr="00595C29">
        <w:rPr>
          <w:rFonts w:ascii="Times New Roman" w:hAnsi="Times New Roman" w:cs="Times New Roman"/>
          <w:b/>
          <w:bCs/>
          <w:sz w:val="24"/>
          <w:szCs w:val="24"/>
        </w:rPr>
        <w:t>Veri Toplama Araçları</w:t>
      </w:r>
    </w:p>
    <w:p w14:paraId="4529EBE3" w14:textId="4330B8FA" w:rsidR="00595C29" w:rsidRPr="00595C29" w:rsidRDefault="00595C29" w:rsidP="00595C29">
      <w:pPr>
        <w:pStyle w:val="ListeParagraf"/>
        <w:numPr>
          <w:ilvl w:val="0"/>
          <w:numId w:val="14"/>
        </w:numPr>
        <w:jc w:val="both"/>
        <w:rPr>
          <w:rFonts w:ascii="Times New Roman" w:hAnsi="Times New Roman" w:cs="Times New Roman"/>
          <w:sz w:val="24"/>
          <w:szCs w:val="24"/>
        </w:rPr>
      </w:pPr>
      <w:r w:rsidRPr="00595C29">
        <w:rPr>
          <w:rFonts w:ascii="Times New Roman" w:hAnsi="Times New Roman" w:cs="Times New Roman"/>
          <w:i/>
          <w:iCs/>
          <w:sz w:val="24"/>
          <w:szCs w:val="24"/>
        </w:rPr>
        <w:t>Alkol Farkındalık Gözlüğü:</w:t>
      </w:r>
      <w:r w:rsidRPr="00595C29">
        <w:rPr>
          <w:rFonts w:ascii="Times New Roman" w:hAnsi="Times New Roman" w:cs="Times New Roman"/>
          <w:sz w:val="24"/>
          <w:szCs w:val="24"/>
        </w:rPr>
        <w:t xml:space="preserve"> Katılımcıların algı bozukluklarını deneyimlemesi için simülasyon aracı olarak kullanılmıştır.</w:t>
      </w:r>
    </w:p>
    <w:p w14:paraId="744B4C5D" w14:textId="633E3746" w:rsidR="00595C29" w:rsidRDefault="00595C29" w:rsidP="00595C29">
      <w:pPr>
        <w:pStyle w:val="ListeParagraf"/>
        <w:numPr>
          <w:ilvl w:val="0"/>
          <w:numId w:val="14"/>
        </w:numPr>
        <w:jc w:val="both"/>
        <w:rPr>
          <w:rFonts w:ascii="Times New Roman" w:hAnsi="Times New Roman" w:cs="Times New Roman"/>
          <w:sz w:val="24"/>
          <w:szCs w:val="24"/>
        </w:rPr>
      </w:pPr>
      <w:r w:rsidRPr="00595C29">
        <w:rPr>
          <w:rFonts w:ascii="Times New Roman" w:hAnsi="Times New Roman" w:cs="Times New Roman"/>
          <w:i/>
          <w:iCs/>
          <w:sz w:val="24"/>
          <w:szCs w:val="24"/>
        </w:rPr>
        <w:t>Anketler ve Görüşmeler:</w:t>
      </w:r>
      <w:r w:rsidRPr="00595C29">
        <w:rPr>
          <w:rFonts w:ascii="Times New Roman" w:hAnsi="Times New Roman" w:cs="Times New Roman"/>
          <w:sz w:val="24"/>
          <w:szCs w:val="24"/>
        </w:rPr>
        <w:t xml:space="preserve"> Uygulama sonrasında katılımcıların duygu, düşünce ve farkındalık düzeylerindeki değişimi ölçmek amacıyla yapılandırılmış anketler ve sözlü geri bildirim yöntemleri kullanılmıştır.</w:t>
      </w:r>
    </w:p>
    <w:p w14:paraId="51522B2A" w14:textId="77777777" w:rsidR="00C146C2" w:rsidRDefault="00C146C2" w:rsidP="00C146C2">
      <w:pPr>
        <w:pStyle w:val="ListeParagraf"/>
        <w:jc w:val="both"/>
        <w:rPr>
          <w:rFonts w:ascii="Times New Roman" w:hAnsi="Times New Roman" w:cs="Times New Roman"/>
          <w:sz w:val="24"/>
          <w:szCs w:val="24"/>
        </w:rPr>
      </w:pPr>
    </w:p>
    <w:p w14:paraId="5612DC40" w14:textId="1A5495E0" w:rsidR="00C146C2" w:rsidRDefault="00C146C2" w:rsidP="00C146C2">
      <w:pPr>
        <w:jc w:val="both"/>
        <w:rPr>
          <w:rFonts w:ascii="Times New Roman" w:hAnsi="Times New Roman" w:cs="Times New Roman"/>
          <w:sz w:val="24"/>
          <w:szCs w:val="24"/>
        </w:rPr>
      </w:pPr>
      <w:r>
        <w:rPr>
          <w:noProof/>
          <w:sz w:val="11"/>
        </w:rPr>
        <w:drawing>
          <wp:inline distT="0" distB="0" distL="0" distR="0" wp14:anchorId="3A0683F9" wp14:editId="584ED8B3">
            <wp:extent cx="5760720" cy="244712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447128"/>
                    </a:xfrm>
                    <a:prstGeom prst="rect">
                      <a:avLst/>
                    </a:prstGeom>
                    <a:noFill/>
                    <a:ln>
                      <a:noFill/>
                    </a:ln>
                  </pic:spPr>
                </pic:pic>
              </a:graphicData>
            </a:graphic>
          </wp:inline>
        </w:drawing>
      </w:r>
    </w:p>
    <w:p w14:paraId="48B9C8AE" w14:textId="77777777" w:rsidR="00C146C2" w:rsidRPr="00C146C2" w:rsidRDefault="00C146C2" w:rsidP="00C146C2">
      <w:pPr>
        <w:jc w:val="both"/>
        <w:rPr>
          <w:rFonts w:ascii="Times New Roman" w:hAnsi="Times New Roman" w:cs="Times New Roman"/>
          <w:sz w:val="24"/>
          <w:szCs w:val="24"/>
        </w:rPr>
      </w:pPr>
    </w:p>
    <w:p w14:paraId="1CA3D69E" w14:textId="77777777" w:rsidR="00595C29" w:rsidRPr="00595C29" w:rsidRDefault="00595C29" w:rsidP="00595C29">
      <w:pPr>
        <w:jc w:val="both"/>
        <w:rPr>
          <w:rFonts w:ascii="Times New Roman" w:hAnsi="Times New Roman" w:cs="Times New Roman"/>
          <w:b/>
          <w:bCs/>
          <w:sz w:val="24"/>
          <w:szCs w:val="24"/>
        </w:rPr>
      </w:pPr>
      <w:r w:rsidRPr="00595C29">
        <w:rPr>
          <w:rFonts w:ascii="Times New Roman" w:hAnsi="Times New Roman" w:cs="Times New Roman"/>
          <w:b/>
          <w:bCs/>
          <w:sz w:val="24"/>
          <w:szCs w:val="24"/>
        </w:rPr>
        <w:t>Uygulama Süreci</w:t>
      </w:r>
    </w:p>
    <w:p w14:paraId="546D1B47" w14:textId="77777777" w:rsidR="00595C29" w:rsidRPr="00595C29" w:rsidRDefault="00595C29" w:rsidP="00595C29">
      <w:pPr>
        <w:jc w:val="both"/>
        <w:rPr>
          <w:rFonts w:ascii="Times New Roman" w:hAnsi="Times New Roman" w:cs="Times New Roman"/>
          <w:sz w:val="24"/>
          <w:szCs w:val="24"/>
        </w:rPr>
      </w:pPr>
      <w:r w:rsidRPr="00595C29">
        <w:rPr>
          <w:rFonts w:ascii="Times New Roman" w:hAnsi="Times New Roman" w:cs="Times New Roman"/>
          <w:sz w:val="24"/>
          <w:szCs w:val="24"/>
        </w:rPr>
        <w:t>Uygulama adımları planlı bir akışla yürütülmüştür:</w:t>
      </w:r>
    </w:p>
    <w:p w14:paraId="78BC4F40" w14:textId="45519239" w:rsidR="00595C29" w:rsidRPr="00595C29" w:rsidRDefault="00595C29" w:rsidP="00595C29">
      <w:pPr>
        <w:pStyle w:val="ListeParagraf"/>
        <w:numPr>
          <w:ilvl w:val="0"/>
          <w:numId w:val="15"/>
        </w:numPr>
        <w:jc w:val="both"/>
        <w:rPr>
          <w:rFonts w:ascii="Times New Roman" w:hAnsi="Times New Roman" w:cs="Times New Roman"/>
          <w:sz w:val="24"/>
          <w:szCs w:val="24"/>
        </w:rPr>
      </w:pPr>
      <w:r w:rsidRPr="00595C29">
        <w:rPr>
          <w:rFonts w:ascii="Times New Roman" w:hAnsi="Times New Roman" w:cs="Times New Roman"/>
          <w:i/>
          <w:iCs/>
          <w:sz w:val="24"/>
          <w:szCs w:val="24"/>
        </w:rPr>
        <w:t>Hazırlık ve İzinler:</w:t>
      </w:r>
      <w:r w:rsidRPr="00595C29">
        <w:rPr>
          <w:rFonts w:ascii="Times New Roman" w:hAnsi="Times New Roman" w:cs="Times New Roman"/>
          <w:sz w:val="24"/>
          <w:szCs w:val="24"/>
        </w:rPr>
        <w:t xml:space="preserve"> Üniversite, Yeşilay ve Emniyet Müdürlüğü ile gerekli izin ve koordinasyon süreçlerinin tamamlanması,</w:t>
      </w:r>
    </w:p>
    <w:p w14:paraId="6B394FFF" w14:textId="2B2B423C" w:rsidR="00595C29" w:rsidRPr="00595C29" w:rsidRDefault="00595C29" w:rsidP="00595C29">
      <w:pPr>
        <w:pStyle w:val="ListeParagraf"/>
        <w:numPr>
          <w:ilvl w:val="0"/>
          <w:numId w:val="15"/>
        </w:numPr>
        <w:jc w:val="both"/>
        <w:rPr>
          <w:rFonts w:ascii="Times New Roman" w:hAnsi="Times New Roman" w:cs="Times New Roman"/>
          <w:sz w:val="24"/>
          <w:szCs w:val="24"/>
        </w:rPr>
      </w:pPr>
      <w:r w:rsidRPr="00595C29">
        <w:rPr>
          <w:rFonts w:ascii="Times New Roman" w:hAnsi="Times New Roman" w:cs="Times New Roman"/>
          <w:i/>
          <w:iCs/>
          <w:sz w:val="24"/>
          <w:szCs w:val="24"/>
        </w:rPr>
        <w:t>Kurulum:</w:t>
      </w:r>
      <w:r w:rsidRPr="00595C29">
        <w:rPr>
          <w:rFonts w:ascii="Times New Roman" w:hAnsi="Times New Roman" w:cs="Times New Roman"/>
          <w:sz w:val="24"/>
          <w:szCs w:val="24"/>
        </w:rPr>
        <w:t xml:space="preserve"> Üniversite kütüphanesinde etkinlik alanının ve parkurun hazırlanması,</w:t>
      </w:r>
    </w:p>
    <w:p w14:paraId="10BECC52" w14:textId="7CA15823" w:rsidR="00595C29" w:rsidRPr="00595C29" w:rsidRDefault="00595C29" w:rsidP="00595C29">
      <w:pPr>
        <w:pStyle w:val="ListeParagraf"/>
        <w:numPr>
          <w:ilvl w:val="0"/>
          <w:numId w:val="15"/>
        </w:numPr>
        <w:jc w:val="both"/>
        <w:rPr>
          <w:rFonts w:ascii="Times New Roman" w:hAnsi="Times New Roman" w:cs="Times New Roman"/>
          <w:sz w:val="24"/>
          <w:szCs w:val="24"/>
        </w:rPr>
      </w:pPr>
      <w:r w:rsidRPr="00595C29">
        <w:rPr>
          <w:rFonts w:ascii="Times New Roman" w:hAnsi="Times New Roman" w:cs="Times New Roman"/>
          <w:i/>
          <w:iCs/>
          <w:sz w:val="24"/>
          <w:szCs w:val="24"/>
        </w:rPr>
        <w:t>Bilgilendirme:</w:t>
      </w:r>
      <w:r w:rsidRPr="00595C29">
        <w:rPr>
          <w:rFonts w:ascii="Times New Roman" w:hAnsi="Times New Roman" w:cs="Times New Roman"/>
          <w:sz w:val="24"/>
          <w:szCs w:val="24"/>
        </w:rPr>
        <w:t xml:space="preserve"> Standı ziyaret eden gönüllü katılımcılara projenin amacı hakkında kısa bilgi verilmesi,</w:t>
      </w:r>
    </w:p>
    <w:p w14:paraId="02B121D0" w14:textId="784A75E9" w:rsidR="00595C29" w:rsidRPr="00595C29" w:rsidRDefault="00595C29" w:rsidP="00595C29">
      <w:pPr>
        <w:pStyle w:val="ListeParagraf"/>
        <w:numPr>
          <w:ilvl w:val="0"/>
          <w:numId w:val="15"/>
        </w:numPr>
        <w:jc w:val="both"/>
        <w:rPr>
          <w:rFonts w:ascii="Times New Roman" w:hAnsi="Times New Roman" w:cs="Times New Roman"/>
          <w:sz w:val="24"/>
          <w:szCs w:val="24"/>
        </w:rPr>
      </w:pPr>
      <w:r w:rsidRPr="00595C29">
        <w:rPr>
          <w:rFonts w:ascii="Times New Roman" w:hAnsi="Times New Roman" w:cs="Times New Roman"/>
          <w:i/>
          <w:iCs/>
          <w:sz w:val="24"/>
          <w:szCs w:val="24"/>
        </w:rPr>
        <w:t>Uygulama (Simülasyon):</w:t>
      </w:r>
      <w:r w:rsidRPr="00595C29">
        <w:rPr>
          <w:rFonts w:ascii="Times New Roman" w:hAnsi="Times New Roman" w:cs="Times New Roman"/>
          <w:sz w:val="24"/>
          <w:szCs w:val="24"/>
        </w:rPr>
        <w:t xml:space="preserve"> Katılımcılara alkol farkındalık gözlüğü taktırılarak; düz çizgide yürüme, tek ayak üzerinde durma, nesneye uzanma ve yön bulma gibi motor beceri gerektiren görevlerin yaptırılması,</w:t>
      </w:r>
    </w:p>
    <w:p w14:paraId="606AC8A1" w14:textId="1B3E75B6" w:rsidR="00595C29" w:rsidRPr="00595C29" w:rsidRDefault="00595C29" w:rsidP="00595C29">
      <w:pPr>
        <w:pStyle w:val="ListeParagraf"/>
        <w:numPr>
          <w:ilvl w:val="0"/>
          <w:numId w:val="15"/>
        </w:numPr>
        <w:jc w:val="both"/>
        <w:rPr>
          <w:rFonts w:ascii="Times New Roman" w:hAnsi="Times New Roman" w:cs="Times New Roman"/>
          <w:sz w:val="24"/>
          <w:szCs w:val="24"/>
        </w:rPr>
      </w:pPr>
      <w:r w:rsidRPr="00595C29">
        <w:rPr>
          <w:rFonts w:ascii="Times New Roman" w:hAnsi="Times New Roman" w:cs="Times New Roman"/>
          <w:i/>
          <w:iCs/>
          <w:sz w:val="24"/>
          <w:szCs w:val="24"/>
        </w:rPr>
        <w:t>Veri Toplama:</w:t>
      </w:r>
      <w:r w:rsidRPr="00595C29">
        <w:rPr>
          <w:rFonts w:ascii="Times New Roman" w:hAnsi="Times New Roman" w:cs="Times New Roman"/>
          <w:sz w:val="24"/>
          <w:szCs w:val="24"/>
        </w:rPr>
        <w:t xml:space="preserve"> Deneyim sonrası katılımcılardan anket ve sözlü görüşme yoluyla geri bildirim alınması,</w:t>
      </w:r>
    </w:p>
    <w:p w14:paraId="7B9FBECD" w14:textId="6BF096B5" w:rsidR="00595C29" w:rsidRPr="00595C29" w:rsidRDefault="00595C29" w:rsidP="00595C29">
      <w:pPr>
        <w:pStyle w:val="ListeParagraf"/>
        <w:numPr>
          <w:ilvl w:val="0"/>
          <w:numId w:val="15"/>
        </w:numPr>
        <w:jc w:val="both"/>
        <w:rPr>
          <w:rFonts w:ascii="Times New Roman" w:hAnsi="Times New Roman" w:cs="Times New Roman"/>
          <w:sz w:val="24"/>
          <w:szCs w:val="24"/>
        </w:rPr>
      </w:pPr>
      <w:r w:rsidRPr="00595C29">
        <w:rPr>
          <w:rFonts w:ascii="Times New Roman" w:hAnsi="Times New Roman" w:cs="Times New Roman"/>
          <w:i/>
          <w:iCs/>
          <w:sz w:val="24"/>
          <w:szCs w:val="24"/>
        </w:rPr>
        <w:t>Değerlendirme:</w:t>
      </w:r>
      <w:r w:rsidRPr="00595C29">
        <w:rPr>
          <w:rFonts w:ascii="Times New Roman" w:hAnsi="Times New Roman" w:cs="Times New Roman"/>
          <w:sz w:val="24"/>
          <w:szCs w:val="24"/>
        </w:rPr>
        <w:t xml:space="preserve"> Toplanan verilerin analiz edilerek raporlanması.</w:t>
      </w:r>
    </w:p>
    <w:p w14:paraId="07799A81" w14:textId="77777777" w:rsidR="000427E7" w:rsidRDefault="000427E7" w:rsidP="00595C29">
      <w:pPr>
        <w:jc w:val="both"/>
        <w:rPr>
          <w:rFonts w:ascii="Times New Roman" w:hAnsi="Times New Roman" w:cs="Times New Roman"/>
          <w:i/>
          <w:iCs/>
          <w:sz w:val="24"/>
          <w:szCs w:val="24"/>
        </w:rPr>
      </w:pPr>
    </w:p>
    <w:p w14:paraId="35A6ABA7" w14:textId="37BDCD4B" w:rsidR="00595C29" w:rsidRPr="00595C29" w:rsidRDefault="00595C29" w:rsidP="00595C29">
      <w:pPr>
        <w:jc w:val="both"/>
        <w:rPr>
          <w:rFonts w:ascii="Times New Roman" w:hAnsi="Times New Roman" w:cs="Times New Roman"/>
          <w:i/>
          <w:iCs/>
          <w:sz w:val="24"/>
          <w:szCs w:val="24"/>
        </w:rPr>
      </w:pPr>
      <w:r w:rsidRPr="00595C29">
        <w:rPr>
          <w:rFonts w:ascii="Times New Roman" w:hAnsi="Times New Roman" w:cs="Times New Roman"/>
          <w:i/>
          <w:iCs/>
          <w:sz w:val="24"/>
          <w:szCs w:val="24"/>
        </w:rPr>
        <w:lastRenderedPageBreak/>
        <w:t>Uygulama Yaklaşımı</w:t>
      </w:r>
    </w:p>
    <w:p w14:paraId="5613F098" w14:textId="77777777" w:rsidR="00595C29" w:rsidRPr="00595C29" w:rsidRDefault="00595C29" w:rsidP="00595C29">
      <w:pPr>
        <w:jc w:val="both"/>
        <w:rPr>
          <w:rFonts w:ascii="Times New Roman" w:hAnsi="Times New Roman" w:cs="Times New Roman"/>
          <w:sz w:val="24"/>
          <w:szCs w:val="24"/>
        </w:rPr>
      </w:pPr>
      <w:r w:rsidRPr="00595C29">
        <w:rPr>
          <w:rFonts w:ascii="Times New Roman" w:hAnsi="Times New Roman" w:cs="Times New Roman"/>
          <w:sz w:val="24"/>
          <w:szCs w:val="24"/>
        </w:rPr>
        <w:t>Katılımcıların aktif rol aldığı etkinlikte, alkol farkındalık gözlüğü ile koordinasyon bozukluğu fiziksel olarak deneyimlenmiş ve teorik anlatım yerine kalıcı farkındalık hedeflenmiştir</w:t>
      </w:r>
    </w:p>
    <w:p w14:paraId="226CD3B4" w14:textId="4A65F295" w:rsidR="00595C29" w:rsidRPr="00595C29" w:rsidRDefault="00595C29" w:rsidP="00595C29">
      <w:pPr>
        <w:jc w:val="both"/>
        <w:rPr>
          <w:rFonts w:ascii="Times New Roman" w:hAnsi="Times New Roman" w:cs="Times New Roman"/>
          <w:i/>
          <w:iCs/>
          <w:sz w:val="24"/>
          <w:szCs w:val="24"/>
        </w:rPr>
      </w:pPr>
      <w:r w:rsidRPr="00595C29">
        <w:rPr>
          <w:rFonts w:ascii="Times New Roman" w:hAnsi="Times New Roman" w:cs="Times New Roman"/>
          <w:i/>
          <w:iCs/>
          <w:sz w:val="24"/>
          <w:szCs w:val="24"/>
        </w:rPr>
        <w:t>Veri Analizi</w:t>
      </w:r>
    </w:p>
    <w:p w14:paraId="440270CA" w14:textId="77777777" w:rsidR="00595C29" w:rsidRPr="00595C29" w:rsidRDefault="00595C29" w:rsidP="00595C29">
      <w:pPr>
        <w:jc w:val="both"/>
        <w:rPr>
          <w:rFonts w:ascii="Times New Roman" w:hAnsi="Times New Roman" w:cs="Times New Roman"/>
          <w:sz w:val="24"/>
          <w:szCs w:val="24"/>
        </w:rPr>
      </w:pPr>
      <w:r w:rsidRPr="00595C29">
        <w:rPr>
          <w:rFonts w:ascii="Times New Roman" w:hAnsi="Times New Roman" w:cs="Times New Roman"/>
          <w:sz w:val="24"/>
          <w:szCs w:val="24"/>
        </w:rPr>
        <w:t>Elde edilen veriler betimsel ve nitel yöntemlerle analiz edilerek, öğrencilerin alkol risklerine yönelik bilinç düzeylerindeki değişim değerlendirilmiştir.</w:t>
      </w:r>
    </w:p>
    <w:p w14:paraId="4F3DD55F" w14:textId="77777777" w:rsidR="00595C29" w:rsidRPr="00595C29" w:rsidRDefault="00595C29" w:rsidP="00595C29">
      <w:pPr>
        <w:jc w:val="both"/>
        <w:rPr>
          <w:rFonts w:ascii="Times New Roman" w:hAnsi="Times New Roman" w:cs="Times New Roman"/>
          <w:b/>
          <w:bCs/>
          <w:sz w:val="24"/>
          <w:szCs w:val="24"/>
        </w:rPr>
      </w:pPr>
      <w:r w:rsidRPr="00595C29">
        <w:rPr>
          <w:rFonts w:ascii="Times New Roman" w:hAnsi="Times New Roman" w:cs="Times New Roman"/>
          <w:b/>
          <w:bCs/>
          <w:sz w:val="24"/>
          <w:szCs w:val="24"/>
        </w:rPr>
        <w:t>Bulgular ve Değerlendirme</w:t>
      </w:r>
    </w:p>
    <w:p w14:paraId="508C3B5F" w14:textId="030DE8CF" w:rsidR="00595C29" w:rsidRPr="00595C29" w:rsidRDefault="00595C29" w:rsidP="00595C29">
      <w:pPr>
        <w:jc w:val="both"/>
        <w:rPr>
          <w:rFonts w:ascii="Times New Roman" w:hAnsi="Times New Roman" w:cs="Times New Roman"/>
          <w:sz w:val="24"/>
          <w:szCs w:val="24"/>
        </w:rPr>
      </w:pPr>
      <w:r w:rsidRPr="00595C29">
        <w:rPr>
          <w:rFonts w:ascii="Times New Roman" w:hAnsi="Times New Roman" w:cs="Times New Roman"/>
          <w:sz w:val="24"/>
          <w:szCs w:val="24"/>
        </w:rPr>
        <w:t xml:space="preserve">Yeşilay ve Emniyet Müdürlüğü iş birliğiyle yürütülen etkinliğe üniversite öğrencilerinin ilgisi yüksek olmuş ve gönüllü katılım hedeflenen sayıya ulaşmıştır. 35 katılımcı ile yapılan değerlendirmeler, simülasyon temelli bu deneyimsel öğrenme yaklaşımının klasik seminerlere göre daha etkili ve akılda kalıcı bulunduğunu göstermektedir. Özellikle alkol farkındalık gözlüğü ile yapılan yürüyüş ve denge görevlerinde yaşanan fiziksel zorluklar, risklerin somut bir şekilde kavranmasını sağlamış; katılımcıların </w:t>
      </w:r>
      <w:proofErr w:type="gramStart"/>
      <w:r w:rsidRPr="00595C29">
        <w:rPr>
          <w:rFonts w:ascii="Times New Roman" w:hAnsi="Times New Roman" w:cs="Times New Roman"/>
          <w:sz w:val="24"/>
          <w:szCs w:val="24"/>
        </w:rPr>
        <w:t>%68,6</w:t>
      </w:r>
      <w:proofErr w:type="gramEnd"/>
      <w:r w:rsidRPr="00595C29">
        <w:rPr>
          <w:rFonts w:ascii="Times New Roman" w:hAnsi="Times New Roman" w:cs="Times New Roman"/>
          <w:sz w:val="24"/>
          <w:szCs w:val="24"/>
        </w:rPr>
        <w:t xml:space="preserve">’sı etkinlik sonrası farkındalıklarının ciddi oranda arttığını belirtmiştir. Çalışmanın en çarpıcı sonucu ise sosyal sorumluluk bilincinde görülmüştür. Katılımcıların </w:t>
      </w:r>
      <w:proofErr w:type="gramStart"/>
      <w:r w:rsidRPr="00595C29">
        <w:rPr>
          <w:rFonts w:ascii="Times New Roman" w:hAnsi="Times New Roman" w:cs="Times New Roman"/>
          <w:sz w:val="24"/>
          <w:szCs w:val="24"/>
        </w:rPr>
        <w:t>%77</w:t>
      </w:r>
      <w:proofErr w:type="gramEnd"/>
      <w:r w:rsidRPr="00595C29">
        <w:rPr>
          <w:rFonts w:ascii="Times New Roman" w:hAnsi="Times New Roman" w:cs="Times New Roman"/>
          <w:sz w:val="24"/>
          <w:szCs w:val="24"/>
        </w:rPr>
        <w:t>’si</w:t>
      </w:r>
      <w:r>
        <w:rPr>
          <w:rFonts w:ascii="Times New Roman" w:hAnsi="Times New Roman" w:cs="Times New Roman"/>
          <w:sz w:val="24"/>
          <w:szCs w:val="24"/>
        </w:rPr>
        <w:t xml:space="preserve"> </w:t>
      </w:r>
      <w:r w:rsidRPr="00595C29">
        <w:rPr>
          <w:rFonts w:ascii="Times New Roman" w:hAnsi="Times New Roman" w:cs="Times New Roman"/>
          <w:sz w:val="24"/>
          <w:szCs w:val="24"/>
        </w:rPr>
        <w:t xml:space="preserve">riskli durumlarda arkadaşlarına müdahale etme konusunda kendilerini artık daha kararlı hissederken, öğrencilerden gelen </w:t>
      </w:r>
      <w:r>
        <w:rPr>
          <w:rFonts w:ascii="Times New Roman" w:hAnsi="Times New Roman" w:cs="Times New Roman"/>
          <w:sz w:val="24"/>
          <w:szCs w:val="24"/>
        </w:rPr>
        <w:t>“</w:t>
      </w:r>
      <w:r w:rsidRPr="00595C29">
        <w:rPr>
          <w:rFonts w:ascii="Times New Roman" w:hAnsi="Times New Roman" w:cs="Times New Roman"/>
          <w:i/>
          <w:iCs/>
          <w:sz w:val="24"/>
          <w:szCs w:val="24"/>
        </w:rPr>
        <w:t>Şişede durduğu gibi durmuyor</w:t>
      </w:r>
      <w:r>
        <w:rPr>
          <w:rFonts w:ascii="Times New Roman" w:hAnsi="Times New Roman" w:cs="Times New Roman"/>
          <w:sz w:val="24"/>
          <w:szCs w:val="24"/>
        </w:rPr>
        <w:t>”</w:t>
      </w:r>
      <w:r w:rsidRPr="00595C29">
        <w:rPr>
          <w:rFonts w:ascii="Times New Roman" w:hAnsi="Times New Roman" w:cs="Times New Roman"/>
          <w:sz w:val="24"/>
          <w:szCs w:val="24"/>
        </w:rPr>
        <w:t xml:space="preserve"> ve </w:t>
      </w:r>
      <w:r>
        <w:rPr>
          <w:rFonts w:ascii="Times New Roman" w:hAnsi="Times New Roman" w:cs="Times New Roman"/>
          <w:sz w:val="24"/>
          <w:szCs w:val="24"/>
        </w:rPr>
        <w:t>“</w:t>
      </w:r>
      <w:r w:rsidRPr="00595C29">
        <w:rPr>
          <w:rFonts w:ascii="Times New Roman" w:hAnsi="Times New Roman" w:cs="Times New Roman"/>
          <w:i/>
          <w:iCs/>
          <w:sz w:val="24"/>
          <w:szCs w:val="24"/>
        </w:rPr>
        <w:t>Asla araç kullanmamalıyım</w:t>
      </w:r>
      <w:r>
        <w:rPr>
          <w:rFonts w:ascii="Times New Roman" w:hAnsi="Times New Roman" w:cs="Times New Roman"/>
          <w:sz w:val="24"/>
          <w:szCs w:val="24"/>
        </w:rPr>
        <w:t>”</w:t>
      </w:r>
      <w:r w:rsidRPr="00595C29">
        <w:rPr>
          <w:rFonts w:ascii="Times New Roman" w:hAnsi="Times New Roman" w:cs="Times New Roman"/>
          <w:sz w:val="24"/>
          <w:szCs w:val="24"/>
        </w:rPr>
        <w:t xml:space="preserve"> şeklindeki yorumlar, projenin sadece bilgi vermekle kalmayıp somut bir tutum değişikliği yarattığını kanıtlar niteliktedir.</w:t>
      </w:r>
    </w:p>
    <w:p w14:paraId="2ECE9995" w14:textId="77777777" w:rsidR="00595C29" w:rsidRPr="00595C29" w:rsidRDefault="00595C29" w:rsidP="00595C29">
      <w:pPr>
        <w:jc w:val="both"/>
        <w:rPr>
          <w:rFonts w:ascii="Times New Roman" w:hAnsi="Times New Roman" w:cs="Times New Roman"/>
          <w:b/>
          <w:bCs/>
          <w:sz w:val="24"/>
          <w:szCs w:val="24"/>
        </w:rPr>
      </w:pPr>
      <w:r w:rsidRPr="00595C29">
        <w:rPr>
          <w:rFonts w:ascii="Times New Roman" w:hAnsi="Times New Roman" w:cs="Times New Roman"/>
          <w:b/>
          <w:bCs/>
          <w:sz w:val="24"/>
          <w:szCs w:val="24"/>
        </w:rPr>
        <w:t>Sonuç</w:t>
      </w:r>
    </w:p>
    <w:p w14:paraId="1CD86105" w14:textId="77777777" w:rsidR="00595C29" w:rsidRPr="00595C29" w:rsidRDefault="00595C29" w:rsidP="00595C29">
      <w:pPr>
        <w:jc w:val="both"/>
        <w:rPr>
          <w:rFonts w:ascii="Times New Roman" w:hAnsi="Times New Roman" w:cs="Times New Roman"/>
          <w:sz w:val="24"/>
          <w:szCs w:val="24"/>
        </w:rPr>
      </w:pPr>
      <w:r w:rsidRPr="00595C29">
        <w:rPr>
          <w:rFonts w:ascii="Times New Roman" w:hAnsi="Times New Roman" w:cs="Times New Roman"/>
          <w:sz w:val="24"/>
          <w:szCs w:val="24"/>
        </w:rPr>
        <w:t xml:space="preserve">Bu proje, üniversite öğrencilerinde alkol farkındalığı oluşturmak için 'deneyimsel öğrenme' modelinin uygulanabilir ve etkili bir yöntem olduğunu ortaya koymuştur. Düşük maliyetli yapısı ve yüksek etkileşim oranı sayesinde, çalışmanın trafik güvenliği ve toplumsal sağlık bilincinin güçlendirilmesine doğrudan katkı sağladığı görülmüştür. Özellikle anketlere yansıyan </w:t>
      </w:r>
      <w:proofErr w:type="gramStart"/>
      <w:r w:rsidRPr="00595C29">
        <w:rPr>
          <w:rFonts w:ascii="Times New Roman" w:hAnsi="Times New Roman" w:cs="Times New Roman"/>
          <w:sz w:val="24"/>
          <w:szCs w:val="24"/>
        </w:rPr>
        <w:t>%77</w:t>
      </w:r>
      <w:proofErr w:type="gramEnd"/>
      <w:r w:rsidRPr="00595C29">
        <w:rPr>
          <w:rFonts w:ascii="Times New Roman" w:hAnsi="Times New Roman" w:cs="Times New Roman"/>
          <w:sz w:val="24"/>
          <w:szCs w:val="24"/>
        </w:rPr>
        <w:t>'lik sosyal müdahale artış oranı, projenin sadece bireysel farkındalık yaratmakla kalmayıp, gençler arasında otokontrol mekanizmasını da güçlendirdiğini somut verilerle desteklemektedir.</w:t>
      </w:r>
    </w:p>
    <w:p w14:paraId="030E027C" w14:textId="340EBD1B" w:rsidR="004868B8" w:rsidRDefault="00595C29" w:rsidP="00595C29">
      <w:pPr>
        <w:jc w:val="both"/>
        <w:rPr>
          <w:rFonts w:ascii="Times New Roman" w:hAnsi="Times New Roman" w:cs="Times New Roman"/>
          <w:sz w:val="24"/>
          <w:szCs w:val="24"/>
        </w:rPr>
      </w:pPr>
      <w:r w:rsidRPr="00595C29">
        <w:rPr>
          <w:rFonts w:ascii="Times New Roman" w:hAnsi="Times New Roman" w:cs="Times New Roman"/>
          <w:sz w:val="24"/>
          <w:szCs w:val="24"/>
        </w:rPr>
        <w:t>Benzer simülasyon çalışmalarının kampüs içerisinde düzenli aralıklarla tekrarlanmasının, sürdürülebilir bir bilinçlendirme kültürü oluşturacağı ve önleyici halk sağlığı stratejilerini destekleyeceği sonucuna varılmıştır.</w:t>
      </w:r>
    </w:p>
    <w:p w14:paraId="391AAE7C" w14:textId="2CED1081" w:rsidR="003F3FF3" w:rsidRDefault="000427E7" w:rsidP="000427E7">
      <w:pPr>
        <w:jc w:val="center"/>
        <w:rPr>
          <w:rFonts w:ascii="Times New Roman" w:hAnsi="Times New Roman" w:cs="Times New Roman"/>
          <w:sz w:val="24"/>
          <w:szCs w:val="24"/>
        </w:rPr>
      </w:pPr>
      <w:r>
        <w:rPr>
          <w:noProof/>
        </w:rPr>
        <w:drawing>
          <wp:inline distT="0" distB="0" distL="0" distR="0" wp14:anchorId="1D9EEC92" wp14:editId="37234882">
            <wp:extent cx="3474720" cy="2456180"/>
            <wp:effectExtent l="0" t="0" r="0"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90356" cy="2467233"/>
                    </a:xfrm>
                    <a:prstGeom prst="rect">
                      <a:avLst/>
                    </a:prstGeom>
                    <a:noFill/>
                    <a:ln>
                      <a:noFill/>
                    </a:ln>
                  </pic:spPr>
                </pic:pic>
              </a:graphicData>
            </a:graphic>
          </wp:inline>
        </w:drawing>
      </w:r>
    </w:p>
    <w:p w14:paraId="5FA18648" w14:textId="77777777" w:rsidR="000427E7" w:rsidRDefault="000427E7" w:rsidP="00A94ED6">
      <w:pPr>
        <w:jc w:val="both"/>
        <w:rPr>
          <w:rFonts w:ascii="Times New Roman" w:hAnsi="Times New Roman" w:cs="Times New Roman"/>
          <w:sz w:val="24"/>
          <w:szCs w:val="24"/>
        </w:rPr>
        <w:sectPr w:rsidR="000427E7">
          <w:pgSz w:w="11906" w:h="16838"/>
          <w:pgMar w:top="1417" w:right="1417" w:bottom="1417" w:left="1417" w:header="708" w:footer="708" w:gutter="0"/>
          <w:cols w:space="708"/>
          <w:docGrid w:linePitch="360"/>
        </w:sectPr>
      </w:pPr>
    </w:p>
    <w:p w14:paraId="75DAA65D" w14:textId="2688A8AB" w:rsidR="003F3FF3" w:rsidRDefault="003F3FF3" w:rsidP="00A94ED6">
      <w:pPr>
        <w:jc w:val="both"/>
        <w:rPr>
          <w:rFonts w:ascii="Times New Roman" w:hAnsi="Times New Roman" w:cs="Times New Roman"/>
          <w:sz w:val="24"/>
          <w:szCs w:val="24"/>
        </w:rPr>
      </w:pPr>
      <w:r>
        <w:rPr>
          <w:noProof/>
        </w:rPr>
        <w:lastRenderedPageBreak/>
        <w:drawing>
          <wp:inline distT="0" distB="0" distL="0" distR="0" wp14:anchorId="63BB6962" wp14:editId="1C41A27F">
            <wp:extent cx="2590800" cy="3430859"/>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2166" cy="3485637"/>
                    </a:xfrm>
                    <a:prstGeom prst="rect">
                      <a:avLst/>
                    </a:prstGeom>
                    <a:noFill/>
                    <a:ln>
                      <a:noFill/>
                    </a:ln>
                  </pic:spPr>
                </pic:pic>
              </a:graphicData>
            </a:graphic>
          </wp:inline>
        </w:drawing>
      </w:r>
    </w:p>
    <w:p w14:paraId="4994B158" w14:textId="77777777" w:rsidR="003F3FF3" w:rsidRDefault="003F3FF3" w:rsidP="000427E7">
      <w:pPr>
        <w:spacing w:after="0" w:line="240" w:lineRule="auto"/>
        <w:jc w:val="both"/>
        <w:rPr>
          <w:rFonts w:ascii="Times New Roman" w:hAnsi="Times New Roman" w:cs="Times New Roman"/>
          <w:sz w:val="24"/>
          <w:szCs w:val="24"/>
        </w:rPr>
        <w:sectPr w:rsidR="003F3FF3" w:rsidSect="000427E7">
          <w:type w:val="continuous"/>
          <w:pgSz w:w="11906" w:h="16838"/>
          <w:pgMar w:top="1417" w:right="1417" w:bottom="1417" w:left="1417" w:header="708" w:footer="708" w:gutter="0"/>
          <w:cols w:space="708"/>
          <w:docGrid w:linePitch="360"/>
        </w:sectPr>
      </w:pPr>
    </w:p>
    <w:p w14:paraId="60E58BB9" w14:textId="3E6929C1" w:rsidR="003F3FF3" w:rsidRDefault="003F3FF3" w:rsidP="000427E7">
      <w:pPr>
        <w:spacing w:after="0" w:line="240" w:lineRule="auto"/>
        <w:jc w:val="both"/>
        <w:rPr>
          <w:rFonts w:ascii="Times New Roman" w:hAnsi="Times New Roman" w:cs="Times New Roman"/>
          <w:sz w:val="24"/>
          <w:szCs w:val="24"/>
        </w:rPr>
      </w:pPr>
      <w:r>
        <w:rPr>
          <w:noProof/>
          <w:sz w:val="20"/>
        </w:rPr>
        <w:drawing>
          <wp:anchor distT="0" distB="0" distL="0" distR="0" simplePos="0" relativeHeight="251659264" behindDoc="1" locked="0" layoutInCell="1" allowOverlap="1" wp14:anchorId="0EADFC56" wp14:editId="407DA1A7">
            <wp:simplePos x="0" y="0"/>
            <wp:positionH relativeFrom="margin">
              <wp:posOffset>1515745</wp:posOffset>
            </wp:positionH>
            <wp:positionV relativeFrom="paragraph">
              <wp:posOffset>218440</wp:posOffset>
            </wp:positionV>
            <wp:extent cx="3688080" cy="2552700"/>
            <wp:effectExtent l="0" t="0" r="7620" b="0"/>
            <wp:wrapTopAndBottom/>
            <wp:docPr id="19"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4"/>
                    <pic:cNvPicPr/>
                  </pic:nvPicPr>
                  <pic:blipFill>
                    <a:blip r:embed="rId8">
                      <a:extLst>
                        <a:ext uri="{28A0092B-C50C-407E-A947-70E740481C1C}">
                          <a14:useLocalDpi xmlns:a14="http://schemas.microsoft.com/office/drawing/2010/main" val="0"/>
                        </a:ext>
                      </a:extLst>
                    </a:blip>
                    <a:srcRect t="17749" b="17749"/>
                    <a:stretch>
                      <a:fillRect/>
                    </a:stretch>
                  </pic:blipFill>
                  <pic:spPr bwMode="auto">
                    <a:xfrm>
                      <a:off x="0" y="0"/>
                      <a:ext cx="3688080"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E0C59B" w14:textId="1A801317" w:rsidR="004868B8" w:rsidRDefault="004868B8" w:rsidP="000427E7">
      <w:pPr>
        <w:spacing w:after="0" w:line="240" w:lineRule="auto"/>
        <w:jc w:val="right"/>
        <w:rPr>
          <w:rFonts w:ascii="Times New Roman" w:hAnsi="Times New Roman" w:cs="Times New Roman"/>
          <w:sz w:val="24"/>
          <w:szCs w:val="24"/>
        </w:rPr>
      </w:pPr>
    </w:p>
    <w:p w14:paraId="0661C559" w14:textId="77777777" w:rsidR="004868B8" w:rsidRDefault="004868B8" w:rsidP="000427E7">
      <w:pPr>
        <w:spacing w:after="0" w:line="240" w:lineRule="auto"/>
        <w:jc w:val="both"/>
        <w:rPr>
          <w:rFonts w:ascii="Times New Roman" w:hAnsi="Times New Roman" w:cs="Times New Roman"/>
          <w:sz w:val="24"/>
          <w:szCs w:val="24"/>
        </w:rPr>
      </w:pPr>
    </w:p>
    <w:p w14:paraId="0E818E40" w14:textId="77777777" w:rsidR="007A4C3A" w:rsidRPr="007A4C3A" w:rsidRDefault="007A4C3A" w:rsidP="007A4C3A">
      <w:pPr>
        <w:jc w:val="both"/>
        <w:rPr>
          <w:rFonts w:ascii="Times New Roman" w:hAnsi="Times New Roman" w:cs="Times New Roman"/>
          <w:sz w:val="24"/>
          <w:szCs w:val="24"/>
        </w:rPr>
      </w:pPr>
      <w:r w:rsidRPr="007A4C3A">
        <w:rPr>
          <w:rFonts w:ascii="Times New Roman" w:hAnsi="Times New Roman" w:cs="Times New Roman"/>
          <w:b/>
          <w:bCs/>
          <w:sz w:val="24"/>
          <w:szCs w:val="24"/>
        </w:rPr>
        <w:t>Danışman</w:t>
      </w:r>
      <w:r w:rsidRPr="007A4C3A">
        <w:rPr>
          <w:rFonts w:ascii="Times New Roman" w:hAnsi="Times New Roman" w:cs="Times New Roman"/>
          <w:b/>
          <w:bCs/>
          <w:sz w:val="24"/>
          <w:szCs w:val="24"/>
        </w:rPr>
        <w:tab/>
        <w:t>:</w:t>
      </w:r>
      <w:r w:rsidRPr="007A4C3A">
        <w:rPr>
          <w:rFonts w:ascii="Times New Roman" w:hAnsi="Times New Roman" w:cs="Times New Roman"/>
          <w:sz w:val="24"/>
          <w:szCs w:val="24"/>
        </w:rPr>
        <w:t xml:space="preserve"> Doç. Dr. Nurşen AYDIN</w:t>
      </w:r>
    </w:p>
    <w:p w14:paraId="3BD7BC3C" w14:textId="77777777" w:rsidR="007A4C3A" w:rsidRPr="007A4C3A" w:rsidRDefault="007A4C3A" w:rsidP="007A4C3A">
      <w:pPr>
        <w:jc w:val="both"/>
        <w:rPr>
          <w:rFonts w:ascii="Times New Roman" w:hAnsi="Times New Roman" w:cs="Times New Roman"/>
          <w:b/>
          <w:bCs/>
          <w:sz w:val="24"/>
          <w:szCs w:val="24"/>
          <w:u w:val="single"/>
        </w:rPr>
      </w:pPr>
      <w:r w:rsidRPr="007A4C3A">
        <w:rPr>
          <w:rFonts w:ascii="Times New Roman" w:hAnsi="Times New Roman" w:cs="Times New Roman"/>
          <w:b/>
          <w:bCs/>
          <w:sz w:val="24"/>
          <w:szCs w:val="24"/>
          <w:u w:val="single"/>
        </w:rPr>
        <w:t>Hazırlayanlar</w:t>
      </w:r>
    </w:p>
    <w:p w14:paraId="21BAA73D" w14:textId="7290ED80" w:rsidR="00B9610A" w:rsidRPr="00B9610A" w:rsidRDefault="00B9610A" w:rsidP="000427E7">
      <w:pPr>
        <w:spacing w:after="120"/>
        <w:jc w:val="both"/>
        <w:rPr>
          <w:rFonts w:ascii="Times New Roman" w:hAnsi="Times New Roman" w:cs="Times New Roman"/>
          <w:sz w:val="24"/>
          <w:szCs w:val="24"/>
        </w:rPr>
      </w:pPr>
      <w:r w:rsidRPr="00B9610A">
        <w:rPr>
          <w:rFonts w:ascii="Times New Roman" w:hAnsi="Times New Roman" w:cs="Times New Roman"/>
          <w:sz w:val="24"/>
          <w:szCs w:val="24"/>
        </w:rPr>
        <w:t>Bedirhan ŞİMŞEK</w:t>
      </w:r>
      <w:r w:rsidRPr="00B9610A">
        <w:rPr>
          <w:rFonts w:ascii="Times New Roman" w:hAnsi="Times New Roman" w:cs="Times New Roman"/>
          <w:sz w:val="24"/>
          <w:szCs w:val="24"/>
        </w:rPr>
        <w:tab/>
      </w:r>
      <w:r w:rsidRPr="00B9610A">
        <w:rPr>
          <w:rFonts w:ascii="Times New Roman" w:hAnsi="Times New Roman" w:cs="Times New Roman"/>
          <w:sz w:val="24"/>
          <w:szCs w:val="24"/>
        </w:rPr>
        <w:tab/>
        <w:t>Bilgisayar Mühendisliği</w:t>
      </w:r>
      <w:r>
        <w:rPr>
          <w:rFonts w:ascii="Times New Roman" w:hAnsi="Times New Roman" w:cs="Times New Roman"/>
          <w:sz w:val="24"/>
          <w:szCs w:val="24"/>
        </w:rPr>
        <w:t xml:space="preserve"> Bölümü</w:t>
      </w:r>
    </w:p>
    <w:p w14:paraId="10AE9F43" w14:textId="6A50339E" w:rsidR="00B9610A" w:rsidRPr="00B9610A" w:rsidRDefault="00B9610A" w:rsidP="000427E7">
      <w:pPr>
        <w:spacing w:after="120"/>
        <w:jc w:val="both"/>
        <w:rPr>
          <w:rFonts w:ascii="Times New Roman" w:hAnsi="Times New Roman" w:cs="Times New Roman"/>
          <w:sz w:val="24"/>
          <w:szCs w:val="24"/>
        </w:rPr>
      </w:pPr>
      <w:r w:rsidRPr="00B9610A">
        <w:rPr>
          <w:rFonts w:ascii="Times New Roman" w:hAnsi="Times New Roman" w:cs="Times New Roman"/>
          <w:sz w:val="24"/>
          <w:szCs w:val="24"/>
        </w:rPr>
        <w:t>Ali Can ALTUNDAL</w:t>
      </w:r>
      <w:r w:rsidRPr="00B9610A">
        <w:rPr>
          <w:rFonts w:ascii="Times New Roman" w:hAnsi="Times New Roman" w:cs="Times New Roman"/>
          <w:sz w:val="24"/>
          <w:szCs w:val="24"/>
        </w:rPr>
        <w:tab/>
      </w:r>
      <w:r w:rsidRPr="00B9610A">
        <w:rPr>
          <w:rFonts w:ascii="Times New Roman" w:hAnsi="Times New Roman" w:cs="Times New Roman"/>
          <w:sz w:val="24"/>
          <w:szCs w:val="24"/>
        </w:rPr>
        <w:tab/>
        <w:t>Bilgisayar Mühendisliği</w:t>
      </w:r>
      <w:r>
        <w:rPr>
          <w:rFonts w:ascii="Times New Roman" w:hAnsi="Times New Roman" w:cs="Times New Roman"/>
          <w:sz w:val="24"/>
          <w:szCs w:val="24"/>
        </w:rPr>
        <w:t xml:space="preserve"> Bölümü</w:t>
      </w:r>
    </w:p>
    <w:p w14:paraId="1620877D" w14:textId="21D9137D" w:rsidR="00B9610A" w:rsidRPr="00B9610A" w:rsidRDefault="00B9610A" w:rsidP="000427E7">
      <w:pPr>
        <w:spacing w:after="120"/>
        <w:jc w:val="both"/>
        <w:rPr>
          <w:rFonts w:ascii="Times New Roman" w:hAnsi="Times New Roman" w:cs="Times New Roman"/>
          <w:sz w:val="24"/>
          <w:szCs w:val="24"/>
        </w:rPr>
      </w:pPr>
      <w:r w:rsidRPr="00B9610A">
        <w:rPr>
          <w:rFonts w:ascii="Times New Roman" w:hAnsi="Times New Roman" w:cs="Times New Roman"/>
          <w:sz w:val="24"/>
          <w:szCs w:val="24"/>
        </w:rPr>
        <w:t>Muhammet AKSU</w:t>
      </w:r>
      <w:r w:rsidRPr="00B9610A">
        <w:rPr>
          <w:rFonts w:ascii="Times New Roman" w:hAnsi="Times New Roman" w:cs="Times New Roman"/>
          <w:sz w:val="24"/>
          <w:szCs w:val="24"/>
        </w:rPr>
        <w:tab/>
      </w:r>
      <w:r w:rsidRPr="00B9610A">
        <w:rPr>
          <w:rFonts w:ascii="Times New Roman" w:hAnsi="Times New Roman" w:cs="Times New Roman"/>
          <w:sz w:val="24"/>
          <w:szCs w:val="24"/>
        </w:rPr>
        <w:tab/>
        <w:t>Bilgisayar Mühendisliği</w:t>
      </w:r>
      <w:r>
        <w:rPr>
          <w:rFonts w:ascii="Times New Roman" w:hAnsi="Times New Roman" w:cs="Times New Roman"/>
          <w:sz w:val="24"/>
          <w:szCs w:val="24"/>
        </w:rPr>
        <w:t xml:space="preserve"> Bölümü</w:t>
      </w:r>
    </w:p>
    <w:p w14:paraId="78FA7816" w14:textId="1FCD59C9" w:rsidR="00B9610A" w:rsidRPr="00B9610A" w:rsidRDefault="00B9610A" w:rsidP="000427E7">
      <w:pPr>
        <w:spacing w:after="120"/>
        <w:jc w:val="both"/>
        <w:rPr>
          <w:rFonts w:ascii="Times New Roman" w:hAnsi="Times New Roman" w:cs="Times New Roman"/>
          <w:sz w:val="24"/>
          <w:szCs w:val="24"/>
        </w:rPr>
      </w:pPr>
      <w:r w:rsidRPr="00B9610A">
        <w:rPr>
          <w:rFonts w:ascii="Times New Roman" w:hAnsi="Times New Roman" w:cs="Times New Roman"/>
          <w:sz w:val="24"/>
          <w:szCs w:val="24"/>
        </w:rPr>
        <w:t>Ali İNTAŞ</w:t>
      </w:r>
      <w:r w:rsidRPr="00B9610A">
        <w:rPr>
          <w:rFonts w:ascii="Times New Roman" w:hAnsi="Times New Roman" w:cs="Times New Roman"/>
          <w:sz w:val="24"/>
          <w:szCs w:val="24"/>
        </w:rPr>
        <w:tab/>
      </w:r>
      <w:r w:rsidRPr="00B9610A">
        <w:rPr>
          <w:rFonts w:ascii="Times New Roman" w:hAnsi="Times New Roman" w:cs="Times New Roman"/>
          <w:sz w:val="24"/>
          <w:szCs w:val="24"/>
        </w:rPr>
        <w:tab/>
      </w:r>
      <w:r w:rsidRPr="00B9610A">
        <w:rPr>
          <w:rFonts w:ascii="Times New Roman" w:hAnsi="Times New Roman" w:cs="Times New Roman"/>
          <w:sz w:val="24"/>
          <w:szCs w:val="24"/>
        </w:rPr>
        <w:tab/>
        <w:t>Bilgisayar Mühendisliği</w:t>
      </w:r>
      <w:r>
        <w:rPr>
          <w:rFonts w:ascii="Times New Roman" w:hAnsi="Times New Roman" w:cs="Times New Roman"/>
          <w:sz w:val="24"/>
          <w:szCs w:val="24"/>
        </w:rPr>
        <w:t xml:space="preserve"> Bölümü</w:t>
      </w:r>
    </w:p>
    <w:p w14:paraId="2B7F6BC2" w14:textId="23FA306A" w:rsidR="00B9610A" w:rsidRDefault="00B9610A" w:rsidP="00B9610A">
      <w:pPr>
        <w:jc w:val="both"/>
        <w:rPr>
          <w:rFonts w:ascii="Times New Roman" w:hAnsi="Times New Roman" w:cs="Times New Roman"/>
          <w:sz w:val="24"/>
          <w:szCs w:val="24"/>
        </w:rPr>
      </w:pPr>
      <w:r w:rsidRPr="00B9610A">
        <w:rPr>
          <w:rFonts w:ascii="Times New Roman" w:hAnsi="Times New Roman" w:cs="Times New Roman"/>
          <w:sz w:val="24"/>
          <w:szCs w:val="24"/>
        </w:rPr>
        <w:t>Ahmet Emre AKIN</w:t>
      </w:r>
      <w:r w:rsidRPr="00B9610A">
        <w:rPr>
          <w:rFonts w:ascii="Times New Roman" w:hAnsi="Times New Roman" w:cs="Times New Roman"/>
          <w:sz w:val="24"/>
          <w:szCs w:val="24"/>
        </w:rPr>
        <w:tab/>
      </w:r>
      <w:r w:rsidRPr="00B9610A">
        <w:rPr>
          <w:rFonts w:ascii="Times New Roman" w:hAnsi="Times New Roman" w:cs="Times New Roman"/>
          <w:sz w:val="24"/>
          <w:szCs w:val="24"/>
        </w:rPr>
        <w:tab/>
        <w:t>Bilgisayar Mühendisliği</w:t>
      </w:r>
      <w:r>
        <w:rPr>
          <w:rFonts w:ascii="Times New Roman" w:hAnsi="Times New Roman" w:cs="Times New Roman"/>
          <w:sz w:val="24"/>
          <w:szCs w:val="24"/>
        </w:rPr>
        <w:t xml:space="preserve"> Bölümü</w:t>
      </w:r>
    </w:p>
    <w:p w14:paraId="45E84D48" w14:textId="77777777" w:rsidR="007A4C3A" w:rsidRDefault="007A4C3A" w:rsidP="000427E7">
      <w:pPr>
        <w:spacing w:after="0" w:line="240" w:lineRule="auto"/>
        <w:jc w:val="both"/>
        <w:rPr>
          <w:rFonts w:ascii="Times New Roman" w:hAnsi="Times New Roman" w:cs="Times New Roman"/>
          <w:sz w:val="24"/>
          <w:szCs w:val="24"/>
        </w:rPr>
      </w:pPr>
    </w:p>
    <w:sectPr w:rsidR="007A4C3A" w:rsidSect="003F3FF3">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6E68"/>
    <w:multiLevelType w:val="hybridMultilevel"/>
    <w:tmpl w:val="A74C777A"/>
    <w:lvl w:ilvl="0" w:tplc="D1C4D114">
      <w:start w:val="5"/>
      <w:numFmt w:val="bullet"/>
      <w:lvlText w:val="•"/>
      <w:lvlJc w:val="left"/>
      <w:pPr>
        <w:ind w:left="708" w:hanging="708"/>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0A4193"/>
    <w:multiLevelType w:val="hybridMultilevel"/>
    <w:tmpl w:val="E5047A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054D37"/>
    <w:multiLevelType w:val="hybridMultilevel"/>
    <w:tmpl w:val="0E6A6C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FBB1AA9"/>
    <w:multiLevelType w:val="hybridMultilevel"/>
    <w:tmpl w:val="F72622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307677"/>
    <w:multiLevelType w:val="hybridMultilevel"/>
    <w:tmpl w:val="D8388286"/>
    <w:lvl w:ilvl="0" w:tplc="041F0001">
      <w:start w:val="1"/>
      <w:numFmt w:val="bullet"/>
      <w:lvlText w:val=""/>
      <w:lvlJc w:val="left"/>
      <w:pPr>
        <w:ind w:left="708" w:hanging="708"/>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8FF1147"/>
    <w:multiLevelType w:val="hybridMultilevel"/>
    <w:tmpl w:val="023E6E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0365CB8"/>
    <w:multiLevelType w:val="hybridMultilevel"/>
    <w:tmpl w:val="B590D0B6"/>
    <w:lvl w:ilvl="0" w:tplc="15CA3A30">
      <w:start w:val="1"/>
      <w:numFmt w:val="decimal"/>
      <w:lvlText w:val="%1."/>
      <w:lvlJc w:val="left"/>
      <w:pPr>
        <w:ind w:left="1068" w:hanging="708"/>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0FF7342"/>
    <w:multiLevelType w:val="hybridMultilevel"/>
    <w:tmpl w:val="A4C253BC"/>
    <w:lvl w:ilvl="0" w:tplc="041F0001">
      <w:start w:val="1"/>
      <w:numFmt w:val="bullet"/>
      <w:lvlText w:val=""/>
      <w:lvlJc w:val="left"/>
      <w:pPr>
        <w:ind w:left="708" w:hanging="70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1901061"/>
    <w:multiLevelType w:val="hybridMultilevel"/>
    <w:tmpl w:val="D3E6B79E"/>
    <w:lvl w:ilvl="0" w:tplc="0BAAE19C">
      <w:start w:val="1"/>
      <w:numFmt w:val="decimal"/>
      <w:lvlText w:val="%1."/>
      <w:lvlJc w:val="left"/>
      <w:pPr>
        <w:ind w:left="1068" w:hanging="708"/>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52E7672"/>
    <w:multiLevelType w:val="hybridMultilevel"/>
    <w:tmpl w:val="79729A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8BA7020"/>
    <w:multiLevelType w:val="hybridMultilevel"/>
    <w:tmpl w:val="FD3EEB68"/>
    <w:lvl w:ilvl="0" w:tplc="657A9112">
      <w:start w:val="4"/>
      <w:numFmt w:val="bullet"/>
      <w:lvlText w:val="•"/>
      <w:lvlJc w:val="left"/>
      <w:pPr>
        <w:ind w:left="1068" w:hanging="708"/>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F9455F2"/>
    <w:multiLevelType w:val="hybridMultilevel"/>
    <w:tmpl w:val="7E5E52EC"/>
    <w:lvl w:ilvl="0" w:tplc="C41ABC9E">
      <w:start w:val="1"/>
      <w:numFmt w:val="decimal"/>
      <w:lvlText w:val="%1."/>
      <w:lvlJc w:val="left"/>
      <w:pPr>
        <w:ind w:left="1068" w:hanging="708"/>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2311C9A"/>
    <w:multiLevelType w:val="hybridMultilevel"/>
    <w:tmpl w:val="DD9EA1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51A47D6"/>
    <w:multiLevelType w:val="hybridMultilevel"/>
    <w:tmpl w:val="FE8003B4"/>
    <w:lvl w:ilvl="0" w:tplc="26BA0CE4">
      <w:start w:val="1"/>
      <w:numFmt w:val="decimal"/>
      <w:lvlText w:val="%1."/>
      <w:lvlJc w:val="left"/>
      <w:pPr>
        <w:ind w:left="1068" w:hanging="708"/>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FEE3B71"/>
    <w:multiLevelType w:val="hybridMultilevel"/>
    <w:tmpl w:val="1A1849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CE4183A"/>
    <w:multiLevelType w:val="hybridMultilevel"/>
    <w:tmpl w:val="9D5E85F8"/>
    <w:lvl w:ilvl="0" w:tplc="D1C4D114">
      <w:start w:val="5"/>
      <w:numFmt w:val="bullet"/>
      <w:lvlText w:val="•"/>
      <w:lvlJc w:val="left"/>
      <w:pPr>
        <w:ind w:left="708" w:hanging="708"/>
      </w:pPr>
      <w:rPr>
        <w:rFonts w:ascii="Times New Roman" w:eastAsiaTheme="minorHAnsi"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16cid:durableId="1791510476">
    <w:abstractNumId w:val="5"/>
  </w:num>
  <w:num w:numId="2" w16cid:durableId="2039619739">
    <w:abstractNumId w:val="6"/>
  </w:num>
  <w:num w:numId="3" w16cid:durableId="624970374">
    <w:abstractNumId w:val="12"/>
  </w:num>
  <w:num w:numId="4" w16cid:durableId="1886022418">
    <w:abstractNumId w:val="15"/>
  </w:num>
  <w:num w:numId="5" w16cid:durableId="1998000518">
    <w:abstractNumId w:val="0"/>
  </w:num>
  <w:num w:numId="6" w16cid:durableId="1835683473">
    <w:abstractNumId w:val="7"/>
  </w:num>
  <w:num w:numId="7" w16cid:durableId="137916728">
    <w:abstractNumId w:val="9"/>
  </w:num>
  <w:num w:numId="8" w16cid:durableId="1227229950">
    <w:abstractNumId w:val="11"/>
  </w:num>
  <w:num w:numId="9" w16cid:durableId="23216041">
    <w:abstractNumId w:val="1"/>
  </w:num>
  <w:num w:numId="10" w16cid:durableId="1247494198">
    <w:abstractNumId w:val="13"/>
  </w:num>
  <w:num w:numId="11" w16cid:durableId="368650501">
    <w:abstractNumId w:val="14"/>
  </w:num>
  <w:num w:numId="12" w16cid:durableId="1886528678">
    <w:abstractNumId w:val="10"/>
  </w:num>
  <w:num w:numId="13" w16cid:durableId="32199668">
    <w:abstractNumId w:val="4"/>
  </w:num>
  <w:num w:numId="14" w16cid:durableId="171846792">
    <w:abstractNumId w:val="3"/>
  </w:num>
  <w:num w:numId="15" w16cid:durableId="133110905">
    <w:abstractNumId w:val="2"/>
  </w:num>
  <w:num w:numId="16" w16cid:durableId="15269455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480"/>
    <w:rsid w:val="000070C2"/>
    <w:rsid w:val="000427E7"/>
    <w:rsid w:val="001D4169"/>
    <w:rsid w:val="00207325"/>
    <w:rsid w:val="00232D07"/>
    <w:rsid w:val="00296DB3"/>
    <w:rsid w:val="003F3FF3"/>
    <w:rsid w:val="00406480"/>
    <w:rsid w:val="004868B8"/>
    <w:rsid w:val="00516A4D"/>
    <w:rsid w:val="00595C29"/>
    <w:rsid w:val="005D3CD7"/>
    <w:rsid w:val="006C7DF5"/>
    <w:rsid w:val="007A4C3A"/>
    <w:rsid w:val="007C0EC1"/>
    <w:rsid w:val="007F138F"/>
    <w:rsid w:val="007F580F"/>
    <w:rsid w:val="00812F10"/>
    <w:rsid w:val="009A5B8D"/>
    <w:rsid w:val="00A94ED6"/>
    <w:rsid w:val="00AF6C20"/>
    <w:rsid w:val="00B3180D"/>
    <w:rsid w:val="00B9610A"/>
    <w:rsid w:val="00BD6F62"/>
    <w:rsid w:val="00C146C2"/>
    <w:rsid w:val="00C740EB"/>
    <w:rsid w:val="00D236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C7CD3"/>
  <w15:chartTrackingRefBased/>
  <w15:docId w15:val="{79DC8650-FB69-4A9C-880D-76656F266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070C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eParagraf">
    <w:name w:val="List Paragraph"/>
    <w:basedOn w:val="Normal"/>
    <w:uiPriority w:val="34"/>
    <w:qFormat/>
    <w:rsid w:val="009A5B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07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901</Words>
  <Characters>5140</Characters>
  <Application>Microsoft Office Word</Application>
  <DocSecurity>0</DocSecurity>
  <Lines>42</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asus</cp:lastModifiedBy>
  <cp:revision>25</cp:revision>
  <dcterms:created xsi:type="dcterms:W3CDTF">2024-09-09T10:13:00Z</dcterms:created>
  <dcterms:modified xsi:type="dcterms:W3CDTF">2026-01-21T08:08:00Z</dcterms:modified>
</cp:coreProperties>
</file>