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75" w:rsidRDefault="00F21BED" w:rsidP="009C1C56">
      <w:pPr>
        <w:spacing w:after="0"/>
        <w:ind w:left="3423"/>
      </w:pPr>
      <w:r>
        <w:rPr>
          <w:noProof/>
        </w:rPr>
        <w:drawing>
          <wp:inline distT="0" distB="0" distL="0" distR="0">
            <wp:extent cx="2133600" cy="213360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</w:p>
    <w:p w:rsidR="00B16B75" w:rsidRDefault="00F21BED">
      <w:pPr>
        <w:spacing w:after="0"/>
        <w:ind w:left="180"/>
        <w:jc w:val="center"/>
      </w:pPr>
      <w:r>
        <w:rPr>
          <w:sz w:val="40"/>
        </w:rPr>
        <w:t xml:space="preserve"> </w:t>
      </w:r>
    </w:p>
    <w:p w:rsidR="00B16B75" w:rsidRDefault="00F21BED">
      <w:pPr>
        <w:spacing w:after="0"/>
        <w:ind w:left="2146" w:hanging="10"/>
      </w:pPr>
      <w:r>
        <w:rPr>
          <w:sz w:val="40"/>
        </w:rPr>
        <w:t xml:space="preserve">T.C. ERZURUM TEKNİK ÜNİVERSİTESİ </w:t>
      </w:r>
    </w:p>
    <w:p w:rsidR="00B16B75" w:rsidRDefault="00F21BED">
      <w:pPr>
        <w:spacing w:after="0"/>
        <w:ind w:left="1901" w:hanging="10"/>
      </w:pPr>
      <w:r>
        <w:rPr>
          <w:sz w:val="40"/>
        </w:rPr>
        <w:t xml:space="preserve">MÜHENDİSLİK ve MİMARLIK FAKÜLTESİ </w:t>
      </w:r>
    </w:p>
    <w:p w:rsidR="00B16B75" w:rsidRDefault="00B16B75">
      <w:pPr>
        <w:spacing w:after="0"/>
        <w:ind w:left="180"/>
        <w:jc w:val="center"/>
      </w:pPr>
    </w:p>
    <w:p w:rsidR="00B16B75" w:rsidRDefault="00F21BED">
      <w:pPr>
        <w:spacing w:after="0"/>
        <w:ind w:left="180"/>
        <w:jc w:val="center"/>
      </w:pPr>
      <w:r>
        <w:rPr>
          <w:sz w:val="40"/>
        </w:rPr>
        <w:t xml:space="preserve"> </w:t>
      </w:r>
    </w:p>
    <w:p w:rsidR="00B16B75" w:rsidRDefault="00F21BED">
      <w:pPr>
        <w:spacing w:after="455"/>
        <w:ind w:left="591"/>
      </w:pPr>
      <w:r>
        <w:t xml:space="preserve"> </w:t>
      </w:r>
    </w:p>
    <w:p w:rsidR="00B16B75" w:rsidRDefault="00F21BED">
      <w:pPr>
        <w:spacing w:after="0"/>
        <w:ind w:left="252"/>
        <w:jc w:val="center"/>
      </w:pPr>
      <w:r>
        <w:rPr>
          <w:b/>
          <w:sz w:val="72"/>
        </w:rPr>
        <w:t xml:space="preserve"> </w:t>
      </w:r>
    </w:p>
    <w:p w:rsidR="00B16B75" w:rsidRDefault="00F21BED">
      <w:pPr>
        <w:pStyle w:val="Balk1"/>
        <w:ind w:left="1446" w:right="0" w:hanging="1354"/>
      </w:pPr>
      <w:r>
        <w:rPr>
          <w:rFonts w:ascii="Calibri" w:eastAsia="Calibri" w:hAnsi="Calibri" w:cs="Calibri"/>
          <w:b/>
          <w:sz w:val="60"/>
        </w:rPr>
        <w:t xml:space="preserve">YILI  </w:t>
      </w:r>
    </w:p>
    <w:p w:rsidR="00B16B75" w:rsidRDefault="00F21BED" w:rsidP="009C1C56">
      <w:pPr>
        <w:spacing w:after="0"/>
        <w:ind w:right="1134"/>
        <w:jc w:val="right"/>
      </w:pPr>
      <w:r>
        <w:rPr>
          <w:b/>
          <w:sz w:val="60"/>
        </w:rPr>
        <w:t xml:space="preserve">DÖNER SERMAYE FİYAT LİSTESİ </w:t>
      </w:r>
    </w:p>
    <w:p w:rsidR="00B16B75" w:rsidRDefault="00F21BED">
      <w:pPr>
        <w:spacing w:after="0"/>
        <w:ind w:left="225"/>
        <w:jc w:val="center"/>
      </w:pPr>
      <w:r>
        <w:rPr>
          <w:b/>
          <w:sz w:val="60"/>
        </w:rPr>
        <w:t xml:space="preserve"> </w:t>
      </w:r>
    </w:p>
    <w:p w:rsidR="00B16B75" w:rsidRDefault="00F21BED">
      <w:pPr>
        <w:spacing w:after="4"/>
        <w:ind w:left="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ERZURUM </w:t>
      </w:r>
    </w:p>
    <w:p w:rsidR="00B16B75" w:rsidRDefault="00F21BED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  <w:rPr>
          <w:rFonts w:ascii="Times New Roman" w:eastAsia="Times New Roman" w:hAnsi="Times New Roman" w:cs="Times New Roman"/>
          <w:b/>
          <w:sz w:val="24"/>
        </w:rPr>
      </w:pPr>
    </w:p>
    <w:p w:rsidR="009C1C56" w:rsidRDefault="009C1C56">
      <w:pPr>
        <w:spacing w:after="0"/>
        <w:ind w:left="591"/>
      </w:pP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B16B75" w:rsidRDefault="00F21BED">
      <w:pPr>
        <w:pStyle w:val="Balk2"/>
        <w:ind w:left="611" w:right="510"/>
      </w:pPr>
      <w:r>
        <w:t xml:space="preserve">GENEL AÇIKLAMALAR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B75" w:rsidRDefault="00F21BED">
      <w:pPr>
        <w:spacing w:after="2" w:line="249" w:lineRule="auto"/>
        <w:ind w:left="586" w:right="48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Erzurum Teknik Üniversitesi Mühendislik ve Mimarlık Fakültesi İnşaat Mühendisliği Bölümü aşağıdaki şartlar dâhilinde döner sermaye işi yapar: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2" w:line="249" w:lineRule="auto"/>
        <w:ind w:right="488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Bölüm, yapılan işlerde konu ile ilgili standartlar ve </w:t>
      </w:r>
      <w:proofErr w:type="gramStart"/>
      <w:r>
        <w:rPr>
          <w:rFonts w:ascii="Times New Roman" w:eastAsia="Times New Roman" w:hAnsi="Times New Roman" w:cs="Times New Roman"/>
          <w:sz w:val="24"/>
        </w:rPr>
        <w:t>literatür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bilgileri ile birlikte kendi geliştirdiği yöntemleri de kullanır.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2" w:line="249" w:lineRule="auto"/>
        <w:ind w:right="488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Bölüm laboratuvarlarında yapılan işler için verilen fiyatlar, laboratuvara müracaat esnasında getirilen malzemeler için geçerlidir.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2" w:line="249" w:lineRule="auto"/>
        <w:ind w:right="488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Analiz için Bölüm laboratuvarlarına getirilen numunelerin yığını temsil etme kabiliyeti örnek alma yöntemine bağlıdır. Bu nedenle, laboratuvara elden getirilen numunelerin alınma ve saklanma şekli ile ilgili sorumluluk başvuru sahibine aittir.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2" w:line="249" w:lineRule="auto"/>
        <w:ind w:right="488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Listede belirtilen fiyatlar Erzurum şehir merkezi için geçerlidir. Fiyatlar, yapılacak işin Erzurum’un ilçelerinde olması durumunda </w:t>
      </w:r>
      <w:r>
        <w:rPr>
          <w:rFonts w:ascii="Times New Roman" w:eastAsia="Times New Roman" w:hAnsi="Times New Roman" w:cs="Times New Roman"/>
          <w:b/>
          <w:sz w:val="24"/>
        </w:rPr>
        <w:t>%15</w:t>
      </w:r>
      <w:r>
        <w:rPr>
          <w:rFonts w:ascii="Times New Roman" w:eastAsia="Times New Roman" w:hAnsi="Times New Roman" w:cs="Times New Roman"/>
          <w:sz w:val="24"/>
        </w:rPr>
        <w:t xml:space="preserve">, Erzurum il sınırları dışında olması durumunda ise </w:t>
      </w:r>
      <w:r>
        <w:rPr>
          <w:rFonts w:ascii="Times New Roman" w:eastAsia="Times New Roman" w:hAnsi="Times New Roman" w:cs="Times New Roman"/>
          <w:b/>
          <w:sz w:val="24"/>
        </w:rPr>
        <w:t xml:space="preserve">%25 </w:t>
      </w:r>
      <w:r>
        <w:rPr>
          <w:rFonts w:ascii="Times New Roman" w:eastAsia="Times New Roman" w:hAnsi="Times New Roman" w:cs="Times New Roman"/>
          <w:sz w:val="24"/>
        </w:rPr>
        <w:t xml:space="preserve">oranında artırılır.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29" w:line="249" w:lineRule="auto"/>
        <w:ind w:right="488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Erzurum şehir merkezi dışında yapılacak işlerde görevli bölüm elemanlarının ulaşım, konaklama ve iaşe işlemleri başvuru sahibine aittir.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2" w:line="249" w:lineRule="auto"/>
        <w:ind w:right="488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Başvuru sahibi işin yapılması için gereken altyapı hizmetlerini (elektrik, su </w:t>
      </w:r>
      <w:proofErr w:type="spellStart"/>
      <w:r>
        <w:rPr>
          <w:rFonts w:ascii="Times New Roman" w:eastAsia="Times New Roman" w:hAnsi="Times New Roman" w:cs="Times New Roman"/>
          <w:sz w:val="24"/>
        </w:rPr>
        <w:t>v.s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ve gerekli durumlarda yardımcı personel sağlamak zorundadır.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2" w:line="249" w:lineRule="auto"/>
        <w:ind w:right="488" w:hanging="2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Geoteknik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çalışmalarda muayene çukurları ile inceleme yapılması durumunda; inceleme nokta sayısı, derinliği ve yeri belirlendikten sonra bu çukurlar başvuru sahibi tarafından açtırılarak hazır duruma getirilecektir. </w:t>
      </w:r>
    </w:p>
    <w:p w:rsidR="00B16B75" w:rsidRDefault="00F21BED">
      <w:pPr>
        <w:spacing w:after="23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0"/>
        <w:ind w:right="488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Fiyatlara KDV </w:t>
      </w:r>
      <w:proofErr w:type="gramStart"/>
      <w:r>
        <w:rPr>
          <w:rFonts w:ascii="Times New Roman" w:eastAsia="Times New Roman" w:hAnsi="Times New Roman" w:cs="Times New Roman"/>
          <w:sz w:val="24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değildir.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2" w:line="249" w:lineRule="auto"/>
        <w:ind w:right="488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Başvuru sahibi yukarıda belirtilen maddelerdeki şartları kabul etmiş sayılır.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numPr>
          <w:ilvl w:val="0"/>
          <w:numId w:val="1"/>
        </w:numPr>
        <w:spacing w:after="2" w:line="249" w:lineRule="auto"/>
        <w:ind w:right="488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Bu fiyatlandırma listesi dışında kalan işler için ayrıca değerlendirme yapılarak fiyat belirlenir.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C1C56" w:rsidRDefault="009C1C56">
      <w:pPr>
        <w:pStyle w:val="Balk2"/>
        <w:ind w:left="611" w:right="454"/>
      </w:pPr>
    </w:p>
    <w:p w:rsidR="009C1C56" w:rsidRPr="009C1C56" w:rsidRDefault="009C1C56" w:rsidP="009C1C56">
      <w:pPr>
        <w:spacing w:after="0"/>
        <w:ind w:left="24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56">
        <w:rPr>
          <w:rFonts w:ascii="Times New Roman" w:hAnsi="Times New Roman" w:cs="Times New Roman"/>
          <w:b/>
          <w:sz w:val="24"/>
          <w:szCs w:val="24"/>
        </w:rPr>
        <w:t>İNŞAAT MÜHENDİSLİĞİ BÖLÜMÜ</w:t>
      </w:r>
    </w:p>
    <w:p w:rsidR="009C1C56" w:rsidRDefault="009C1C56">
      <w:pPr>
        <w:pStyle w:val="Balk2"/>
        <w:ind w:left="611" w:right="454"/>
      </w:pPr>
    </w:p>
    <w:p w:rsidR="009C1C56" w:rsidRDefault="009C1C56">
      <w:pPr>
        <w:pStyle w:val="Balk2"/>
        <w:ind w:left="611" w:right="454"/>
      </w:pPr>
    </w:p>
    <w:p w:rsidR="00B16B75" w:rsidRDefault="00F21BED">
      <w:pPr>
        <w:pStyle w:val="Balk2"/>
        <w:ind w:left="611" w:right="454"/>
      </w:pPr>
      <w:r>
        <w:t xml:space="preserve">GEOTEKNİK ANABİLİMDALINCA YAPILABİLECEK DÖNER SERMAYE İŞLERİ VE FİYAT LİSTESİ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11" w:type="dxa"/>
        <w:tblInd w:w="596" w:type="dxa"/>
        <w:tblCellMar>
          <w:top w:w="14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619"/>
        <w:gridCol w:w="4479"/>
        <w:gridCol w:w="1517"/>
        <w:gridCol w:w="504"/>
        <w:gridCol w:w="1892"/>
      </w:tblGrid>
      <w:tr w:rsidR="00B16B75">
        <w:trPr>
          <w:trHeight w:val="5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SIRA NO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HİZMETİN ADI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HİZMETİN TÜRÜ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FİYATI (TL) </w:t>
            </w:r>
          </w:p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(+KDV) </w:t>
            </w:r>
          </w:p>
        </w:tc>
      </w:tr>
      <w:tr w:rsidR="00B16B75">
        <w:trPr>
          <w:trHeight w:val="70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Gözlem (Durum tespit) Raporu (İnceleme alanının gözlemsel olarak incelenmesi, inceleme çukuru yer ve sayılarının belirlenmesi)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Yerinde inceleme ve rapor hazırlama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az 1500 </w:t>
            </w:r>
          </w:p>
        </w:tc>
      </w:tr>
      <w:tr w:rsidR="00B16B75">
        <w:trPr>
          <w:trHeight w:val="115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B16B75" w:rsidRDefault="00F21BE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2.1 2.2 </w:t>
            </w:r>
          </w:p>
          <w:p w:rsidR="00B16B75" w:rsidRDefault="00F21BE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spacing w:after="1"/>
            </w:pP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>Geoteknik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 Etüt Raporu hazırlanması (Etüt raporu için yapılması gereken deneyler fiyata </w:t>
            </w:r>
            <w:proofErr w:type="gramStart"/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 değildir)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 1 için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 2 için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 3 için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Bayındırlık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Bakanlığı Etüt Kategorileri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az 2000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az 3500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az 5000 </w:t>
            </w:r>
          </w:p>
        </w:tc>
      </w:tr>
      <w:tr w:rsidR="00B16B75">
        <w:trPr>
          <w:trHeight w:val="93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  <w:p w:rsidR="00B16B75" w:rsidRDefault="00F21BED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16B75" w:rsidRDefault="00F21BED">
            <w:pPr>
              <w:spacing w:after="2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16B75" w:rsidRDefault="00F21BED">
            <w:pPr>
              <w:spacing w:after="2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 </w:t>
            </w:r>
          </w:p>
          <w:p w:rsidR="00B16B75" w:rsidRDefault="00F21BED">
            <w:pPr>
              <w:spacing w:after="2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>3.3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spacing w:line="241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Geoteknik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Etüt ve Raporu (Arazi incelemesi, gerekli tüm deneylerin yapılması, analizler ve raporun hazırlanması)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Yapı alanına bağlı olarak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fiyatı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Toplam yapı alanı (m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X 2,50 TL  </w:t>
            </w:r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>(5000,00 TL den az olmamak kaydı ile)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1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Yapı Güvenliği Kapsamında Yapılan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Etüdler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Yapı Oturma Alanı 1000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kadar </w:t>
            </w:r>
          </w:p>
          <w:p w:rsidR="00B16B75" w:rsidRDefault="00F21BED">
            <w:pPr>
              <w:spacing w:after="24" w:line="253" w:lineRule="auto"/>
              <w:ind w:right="56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Yapı Oturma Alanı1000m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2000m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kadar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Yapı Oturma Alanı 2000m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fazla olanlar 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Yapı Oturma Alanına Göre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En az 3500 TL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En az 5000 TL </w:t>
            </w:r>
          </w:p>
          <w:p w:rsidR="00B16B75" w:rsidRDefault="00F21BED">
            <w:pPr>
              <w:spacing w:line="24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Yapı Oturma alanı (m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X 2,50 TL (10000,00 TL den az olmamak kaydı ile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11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  <w:p w:rsidR="00B16B75" w:rsidRDefault="00F21BE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4.1 4.2 </w:t>
            </w:r>
          </w:p>
          <w:p w:rsidR="00B16B75" w:rsidRDefault="00F21BE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4.3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spacing w:after="4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Geoteknik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Değerlendirme Raporu (Mevcut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Geoteknik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raporlarının değerlendirilmesi)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 1 için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 2 için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 3 için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Bayındırlık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Bakanlığı Etüt Kategorileri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az  1500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az 3000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az 4000 </w:t>
            </w:r>
          </w:p>
        </w:tc>
      </w:tr>
      <w:tr w:rsidR="00B16B75">
        <w:trPr>
          <w:trHeight w:val="70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Projelendirme raporu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Yerinde inceleme ve rapor hazırlama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az 4000 </w:t>
            </w:r>
          </w:p>
        </w:tc>
      </w:tr>
      <w:tr w:rsidR="00B16B75">
        <w:trPr>
          <w:trHeight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Sıvılaşma Analizi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ASTM D6066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az 2000 </w:t>
            </w:r>
          </w:p>
        </w:tc>
      </w:tr>
      <w:tr w:rsidR="00B16B75">
        <w:trPr>
          <w:trHeight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Zemin emniyet gerilmesinin hesaplanması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 az 2000 </w:t>
            </w:r>
          </w:p>
        </w:tc>
      </w:tr>
      <w:tr w:rsidR="00B16B75">
        <w:trPr>
          <w:trHeight w:val="79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Geoteknik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Mühendisliği danışmanlık hizmetleri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Profesör için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Doçent için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Ü. İçin 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En az 2250 TL/AY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En az 2000 TL/AY </w:t>
            </w:r>
          </w:p>
          <w:p w:rsidR="00B16B75" w:rsidRDefault="00F21BED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>En az 1600 TL/AY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95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GEOTEKNİK MÜHENDİSLİĞİ HİZMETLERİ: 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Bir yapı veya bir alan için;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Yüzeysel temellerin projelendirilmesi,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Kazıklı temellerin projelendirilmesi,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spacing w:after="1"/>
              <w:ind w:right="2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Şev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stabilite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analizi, Oturma analiz,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Temel projelerinin kontrolü, </w:t>
            </w:r>
          </w:p>
          <w:p w:rsidR="00B16B75" w:rsidRDefault="00F21BED">
            <w:pPr>
              <w:spacing w:line="241" w:lineRule="auto"/>
              <w:ind w:right="136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Zemin iyileştirme projeleri, Dayanma yapısı projesi,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İstenmesi durumunda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geoteknik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mühendisliği proje analiz ve kontrol işlemeleri;  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Yapının veya alanın türü, yüksekliği, oturma alanı, uzaklığı, yapılan ön incelemeler, arazi </w:t>
            </w:r>
          </w:p>
          <w:p w:rsidR="00B16B75" w:rsidRDefault="00F21BED">
            <w:pPr>
              <w:spacing w:line="245" w:lineRule="auto"/>
              <w:ind w:right="1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laboratuvarda yapılacak deneysel çalışmalar, raporda istenilen bilgiler ile raporun hazırlanması dikkate alınarak fiyatlandırma ayrıca yapılır.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Muayene çukurları ile inceleme yapılması durumunda; inceleme nokta sayısı, derinliği ve yeri belirlendikten sonra bu çukurlar başvuru sahibi tarafından açtırılarak hazır duruma getirilir. </w:t>
            </w:r>
          </w:p>
        </w:tc>
      </w:tr>
      <w:tr w:rsidR="00B16B75">
        <w:trPr>
          <w:trHeight w:val="5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SIRA NO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DENEY ADI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Standart No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FİYATI (TL)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(+KDV) </w:t>
            </w:r>
          </w:p>
        </w:tc>
      </w:tr>
      <w:tr w:rsidR="00B16B75">
        <w:trPr>
          <w:trHeight w:val="47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İnceleme çukuru zemin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profilinin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çıkarılması (bir çukur için)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550,00 </w:t>
            </w:r>
          </w:p>
        </w:tc>
      </w:tr>
      <w:tr w:rsidR="00B16B75">
        <w:trPr>
          <w:trHeight w:val="69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  <w:p w:rsidR="00B16B75" w:rsidRDefault="00F21BE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 </w:t>
            </w:r>
          </w:p>
          <w:p w:rsidR="00B16B75" w:rsidRDefault="00F21BE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Açılmış inceleme çukurundan örnek alma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Örselenmiş örnek alınması(bir çukur, 4m derinlikten) 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1901 </w:t>
            </w:r>
          </w:p>
          <w:p w:rsidR="00B16B75" w:rsidRDefault="00F21BE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70,00 </w:t>
            </w:r>
          </w:p>
          <w:p w:rsidR="00B16B75" w:rsidRDefault="00F21BE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100,00 </w:t>
            </w:r>
          </w:p>
        </w:tc>
      </w:tr>
    </w:tbl>
    <w:p w:rsidR="00B16B75" w:rsidRDefault="00B16B75">
      <w:pPr>
        <w:spacing w:after="0"/>
        <w:ind w:left="-850" w:right="504"/>
      </w:pPr>
    </w:p>
    <w:tbl>
      <w:tblPr>
        <w:tblStyle w:val="TableGrid"/>
        <w:tblW w:w="9018" w:type="dxa"/>
        <w:tblInd w:w="596" w:type="dxa"/>
        <w:tblCellMar>
          <w:top w:w="13" w:type="dxa"/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4479"/>
        <w:gridCol w:w="2021"/>
        <w:gridCol w:w="1898"/>
      </w:tblGrid>
      <w:tr w:rsidR="00B16B75">
        <w:trPr>
          <w:trHeight w:val="47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Örselenmemiş örnek alınması(bir çukur, 4m derinlikten)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Su muhtevası (w) tayini (2 numune ile)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60,00 </w:t>
            </w:r>
          </w:p>
        </w:tc>
      </w:tr>
      <w:tr w:rsidR="00B16B75">
        <w:trPr>
          <w:trHeight w:val="15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  <w:p w:rsidR="00B16B75" w:rsidRDefault="00F21BED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4.1 4.2 4.3 </w:t>
            </w:r>
          </w:p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4.4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Kıvam Limitleri   </w:t>
            </w:r>
          </w:p>
          <w:p w:rsidR="00B16B75" w:rsidRDefault="00F21BED">
            <w:pPr>
              <w:spacing w:after="4" w:line="237" w:lineRule="auto"/>
              <w:ind w:right="23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Likit Limit tayini Plastik Limit tayini  </w:t>
            </w:r>
          </w:p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Rötre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Limiti tayini  </w:t>
            </w:r>
          </w:p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Likitlik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kıvam,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plastisite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 aktivite indisleri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120,00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120,00 </w:t>
            </w:r>
          </w:p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80,00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70,00 </w:t>
            </w:r>
          </w:p>
        </w:tc>
      </w:tr>
      <w:tr w:rsidR="00B16B75">
        <w:trPr>
          <w:trHeight w:val="162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5.1 5.2 5.3 </w:t>
            </w:r>
          </w:p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5.4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Dane dağılımının belirlenmesi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Elek Analizi (Islak/kuru) </w:t>
            </w:r>
          </w:p>
          <w:p w:rsidR="00B16B75" w:rsidRDefault="00F21BED">
            <w:pPr>
              <w:ind w:right="18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Islak Analiz  (Hidrometre) Islak Analiz  (Pipet) </w:t>
            </w:r>
          </w:p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Granülometri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eğrisinin çizilmesi,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granülometri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kriterlerinin belirlenmesi 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USCS,AASHO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 MIT sistemlerini göre zemin sınıflandırma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 </w:t>
            </w:r>
          </w:p>
          <w:p w:rsidR="00B16B75" w:rsidRDefault="00F21BE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TS1500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70,00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90,00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90,00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40,00 </w:t>
            </w:r>
          </w:p>
        </w:tc>
      </w:tr>
      <w:tr w:rsidR="00B16B75">
        <w:trPr>
          <w:trHeight w:val="16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6.1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6.2 6.3 </w:t>
            </w:r>
          </w:p>
          <w:p w:rsidR="00B16B75" w:rsidRDefault="00F21BE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6.4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spacing w:after="44" w:line="24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Zeminlerin birim hacim ağırlıkların belirlenmesi Doğal(</w:t>
            </w:r>
            <w:r>
              <w:rPr>
                <w:rFonts w:ascii="Segoe UI Symbol" w:eastAsia="Segoe UI Symbol" w:hAnsi="Segoe UI Symbol" w:cs="Segoe UI Symbol"/>
                <w:sz w:val="20"/>
              </w:rPr>
              <w:t>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birim hacim ağırlığın belirlenmesi (Lastik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balon,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veya kum silindiri ile) 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Kuru(</w:t>
            </w:r>
            <w:r>
              <w:rPr>
                <w:rFonts w:ascii="Segoe UI Symbol" w:eastAsia="Segoe UI Symbol" w:hAnsi="Segoe UI Symbol" w:cs="Segoe UI Symbol"/>
                <w:sz w:val="20"/>
              </w:rPr>
              <w:t>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birim hacim ağırlığın belirlenmesi </w:t>
            </w:r>
          </w:p>
          <w:p w:rsidR="00B16B75" w:rsidRDefault="00F21BED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Dane(</w:t>
            </w:r>
            <w:r>
              <w:rPr>
                <w:rFonts w:ascii="Segoe UI Symbol" w:eastAsia="Segoe UI Symbol" w:hAnsi="Segoe UI Symbol" w:cs="Segoe UI Symbol"/>
                <w:sz w:val="20"/>
              </w:rPr>
              <w:t>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birim hacim ağırlığın belirlenmesi Maksimum ve minimum kuru birim hacim </w:t>
            </w:r>
          </w:p>
          <w:p w:rsidR="00B16B75" w:rsidRDefault="00F21BED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ağırlıkların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belirlenmesi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60,00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60,00 </w:t>
            </w:r>
          </w:p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70,00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300,00 </w:t>
            </w:r>
          </w:p>
        </w:tc>
      </w:tr>
      <w:tr w:rsidR="00B16B75">
        <w:trPr>
          <w:trHeight w:val="9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7.1 7.2 </w:t>
            </w:r>
          </w:p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7.3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Kayaçların fiziksel özelliklerinin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belirlenmesi  Yoğunluğun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belirlenmesi 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Su muhtevasının belirlenmesi </w:t>
            </w:r>
          </w:p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Porozitenin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belirlenmesi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8615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120,00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120,00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120,00 </w:t>
            </w:r>
          </w:p>
        </w:tc>
      </w:tr>
      <w:tr w:rsidR="00B16B75">
        <w:trPr>
          <w:trHeight w:val="69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Doğal boşluk oranı,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porozite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 doygunluk derecesi ile maksimum ve minimum boşluk oranı ile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porozitenin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belirlenmesi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300,00 </w:t>
            </w:r>
          </w:p>
        </w:tc>
      </w:tr>
      <w:tr w:rsidR="00B16B75">
        <w:trPr>
          <w:trHeight w:val="4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Rölatif sıkılığın ve rölatif sıkılığa göre zemin sınıfının belirlenmesi(</w:t>
            </w:r>
            <w:r>
              <w:rPr>
                <w:rFonts w:ascii="Segoe UI Symbol" w:eastAsia="Segoe UI Symbol" w:hAnsi="Segoe UI Symbol" w:cs="Segoe UI Symbol"/>
                <w:sz w:val="20"/>
              </w:rPr>
              <w:t>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Segoe UI Symbol" w:eastAsia="Segoe UI Symbol" w:hAnsi="Segoe UI Symbol" w:cs="Segoe UI Symbol"/>
                <w:sz w:val="20"/>
              </w:rPr>
              <w:t>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Segoe UI Symbol" w:eastAsia="Segoe UI Symbol" w:hAnsi="Segoe UI Symbol" w:cs="Segoe UI Symbol"/>
                <w:sz w:val="20"/>
              </w:rPr>
              <w:t>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kmax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Segoe UI Symbol" w:eastAsia="Segoe UI Symbol" w:hAnsi="Segoe UI Symbol" w:cs="Segoe UI Symbol"/>
                <w:sz w:val="20"/>
              </w:rPr>
              <w:t>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kmin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300,00 </w:t>
            </w:r>
          </w:p>
        </w:tc>
      </w:tr>
      <w:tr w:rsidR="00B16B75">
        <w:trPr>
          <w:trHeight w:val="139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10.1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10.2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Geçirimlilik katsayısının belirlenmesi (3 numune ile, numunelerin alınması ve hazırlanması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İri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zeminler için sabit seviyeli geçirimlilik deneyi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İnce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daneli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zeminler için düşen seviyeli geçirimlilik deneyi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D2434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TS1900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220,00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270,00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07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11.1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11.2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11.3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11.4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spacing w:after="15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Konsolidasyon Deneyi (3 numune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ile,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toplam 10 yükleme ve boşaltma kademeli)  </w:t>
            </w:r>
          </w:p>
          <w:p w:rsidR="00B16B75" w:rsidRDefault="00F21BED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Sıkışma eğrisinin çizilmesi 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ile C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katsayılarının bulunması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Ön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konsolidasyon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basıncının bulunması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Casangrande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Yöntemi)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Konsolidasyon katsayısının bulunması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-zaman </w:t>
            </w:r>
          </w:p>
          <w:p w:rsidR="00B16B75" w:rsidRDefault="00F21BED">
            <w:pPr>
              <w:ind w:right="856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veya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Karekök-zaman yöntemiyle) Hacimsel sıkışma katsayısı bulunması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720,00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180,00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180,00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180,00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180,00 </w:t>
            </w:r>
          </w:p>
        </w:tc>
      </w:tr>
      <w:tr w:rsidR="00B16B75">
        <w:trPr>
          <w:trHeight w:val="70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12.1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12.2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Şişme basıncının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ödometre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deneyi ile belirlenmesi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Şişme yüzdesinin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ödometre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deneyi ile belirlenmesi Şişme potansiyelinin belirlenmesi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D1546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110,00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110,00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110,00 </w:t>
            </w:r>
          </w:p>
        </w:tc>
      </w:tr>
      <w:tr w:rsidR="00B16B75">
        <w:trPr>
          <w:trHeight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Serbest Basınç Deneyi (2 numune ile)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200,00 </w:t>
            </w:r>
          </w:p>
        </w:tc>
      </w:tr>
      <w:tr w:rsidR="00B16B75">
        <w:trPr>
          <w:trHeight w:val="115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14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14.1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14.2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Kesme kutusu deneyi (3 numune ile) </w:t>
            </w:r>
          </w:p>
          <w:p w:rsidR="00B16B75" w:rsidRDefault="00F21BED">
            <w:pPr>
              <w:spacing w:after="3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Drenajsız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koşullarda, kırılma zarfının çizilmesi, kayma direnci parametrelerinin belirlenmesi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Drenajlı koşullarda, kırılma zarfının çizilmesi, kayma direnci parametrelerinin belirlenmesi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D6528 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D3080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330,00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770,00 </w:t>
            </w:r>
          </w:p>
        </w:tc>
      </w:tr>
      <w:tr w:rsidR="00B16B75">
        <w:trPr>
          <w:trHeight w:val="70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15.1 </w:t>
            </w:r>
          </w:p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Üç Eksenli Basınç Deneyi (3 numune ile)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UU koşullarında, kırılma zarfının çizilmesi, kayma direnci parametrelerinin belirlenmesi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18"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1900/ASTM D2850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450,00 </w:t>
            </w:r>
          </w:p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162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15.2 </w:t>
            </w:r>
          </w:p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15.3 </w:t>
            </w:r>
          </w:p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CU koşullarında, kırılma zarfının çizilmesi, kayma direnci parametrelerinin belirlenmesi </w:t>
            </w:r>
          </w:p>
          <w:p w:rsidR="00B16B75" w:rsidRDefault="00F21BED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CD koşullarında, kırılma zarfının çizilmesi, kayma direnci parametrelerinin belirlenmesi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1900/ASTM </w:t>
            </w:r>
          </w:p>
          <w:p w:rsidR="00B16B75" w:rsidRDefault="00F21BE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D4767 </w:t>
            </w:r>
          </w:p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D7181 </w:t>
            </w:r>
          </w:p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1300,00 </w:t>
            </w:r>
          </w:p>
          <w:p w:rsidR="00B16B75" w:rsidRDefault="00F21BE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1650,00 </w:t>
            </w:r>
          </w:p>
          <w:p w:rsidR="00B16B75" w:rsidRDefault="00F21BE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16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16.1 </w:t>
            </w:r>
          </w:p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16.2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Kompaksiyon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Deneyi </w:t>
            </w:r>
          </w:p>
          <w:p w:rsidR="00B16B75" w:rsidRDefault="00F21BED">
            <w:pPr>
              <w:spacing w:after="6" w:line="24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Standart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Proktor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Deneyi(5 değişik su muhtevası için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kompaksiyon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eğrisi,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optimum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su muhtevası ve </w:t>
            </w:r>
            <w:r>
              <w:rPr>
                <w:rFonts w:ascii="Segoe UI Symbol" w:eastAsia="Segoe UI Symbol" w:hAnsi="Segoe UI Symbol" w:cs="Segoe UI Symbol"/>
                <w:sz w:val="20"/>
              </w:rPr>
              <w:t>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kmaz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belirlenmesi) </w:t>
            </w:r>
          </w:p>
          <w:p w:rsidR="00B16B75" w:rsidRDefault="00F21BED">
            <w:pPr>
              <w:spacing w:after="95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Modifiye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Proktor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Deneyi (5 değişik su muhtevası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için,kompaksiyon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eğrisi, optimum su muhtevası ve </w:t>
            </w:r>
          </w:p>
          <w:p w:rsidR="00B16B75" w:rsidRDefault="00F21BED">
            <w:r>
              <w:rPr>
                <w:rFonts w:ascii="Segoe UI Symbol" w:eastAsia="Segoe UI Symbol" w:hAnsi="Segoe UI Symbol" w:cs="Segoe UI Symbol"/>
                <w:sz w:val="20"/>
              </w:rPr>
              <w:t>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>kmaz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belirlenmesi)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1900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220,00 </w:t>
            </w:r>
          </w:p>
          <w:p w:rsidR="00B16B75" w:rsidRDefault="00F21BE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280,00 </w:t>
            </w:r>
          </w:p>
        </w:tc>
      </w:tr>
      <w:tr w:rsidR="00B16B75">
        <w:trPr>
          <w:trHeight w:val="2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Laboratuvar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Veyn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Deneyi (3 numune ile)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ASTM D4648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110,00 </w:t>
            </w:r>
          </w:p>
        </w:tc>
      </w:tr>
      <w:tr w:rsidR="00B16B75">
        <w:trPr>
          <w:trHeight w:val="9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18.1 18.2 </w:t>
            </w:r>
          </w:p>
          <w:p w:rsidR="00B16B75" w:rsidRDefault="00F21BED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18.3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Kaliforniya Taşıma Oranının Tayini (CBR) </w:t>
            </w:r>
          </w:p>
          <w:p w:rsidR="00B16B75" w:rsidRDefault="00F21BED">
            <w:pPr>
              <w:spacing w:line="242" w:lineRule="auto"/>
              <w:ind w:right="3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 CBR Yaş CBR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Üç nokta CBR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170,00 </w:t>
            </w:r>
          </w:p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260,00 </w:t>
            </w:r>
          </w:p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280,00 </w:t>
            </w:r>
          </w:p>
        </w:tc>
      </w:tr>
      <w:tr w:rsidR="00B16B75">
        <w:trPr>
          <w:trHeight w:val="2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Zeminde organik madde tayini (3 numune ile)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6169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110,00 </w:t>
            </w:r>
          </w:p>
        </w:tc>
      </w:tr>
      <w:tr w:rsidR="00B16B75">
        <w:trPr>
          <w:trHeight w:val="70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Dinamik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Penetrasyon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Deneyi (DPT)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(Arazide açılan kuyu için temel taban seviyesinden itibaren 3 noktada yapılır. Fiyat tek kuyu içindir. 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Eurocode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7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1300,00 </w:t>
            </w:r>
          </w:p>
        </w:tc>
      </w:tr>
    </w:tbl>
    <w:p w:rsidR="00B16B75" w:rsidRDefault="00F21BED" w:rsidP="009C1C56">
      <w:pPr>
        <w:spacing w:after="0"/>
        <w:ind w:left="591"/>
      </w:pPr>
      <w:r>
        <w:rPr>
          <w:rFonts w:ascii="Times New Roman" w:eastAsia="Times New Roman" w:hAnsi="Times New Roman" w:cs="Times New Roman"/>
          <w:b/>
          <w:color w:val="0C0C0C"/>
          <w:sz w:val="20"/>
        </w:rPr>
        <w:t xml:space="preserve"> </w:t>
      </w:r>
    </w:p>
    <w:p w:rsidR="00B16B75" w:rsidRDefault="00F21BED">
      <w:pPr>
        <w:spacing w:after="0"/>
        <w:ind w:left="10" w:right="3249" w:hanging="10"/>
        <w:jc w:val="right"/>
      </w:pPr>
      <w:r>
        <w:rPr>
          <w:rFonts w:ascii="Times New Roman" w:eastAsia="Times New Roman" w:hAnsi="Times New Roman" w:cs="Times New Roman"/>
          <w:b/>
          <w:color w:val="0C0C0C"/>
          <w:sz w:val="24"/>
        </w:rPr>
        <w:t xml:space="preserve">ULAŞTIRMA ANA BİLİM DALI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b/>
          <w:color w:val="0C0C0C"/>
          <w:sz w:val="20"/>
        </w:rPr>
        <w:t xml:space="preserve"> </w:t>
      </w:r>
    </w:p>
    <w:tbl>
      <w:tblPr>
        <w:tblStyle w:val="TableGrid"/>
        <w:tblW w:w="9018" w:type="dxa"/>
        <w:tblInd w:w="596" w:type="dxa"/>
        <w:tblCellMar>
          <w:top w:w="1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90"/>
        <w:gridCol w:w="4496"/>
        <w:gridCol w:w="2012"/>
        <w:gridCol w:w="1920"/>
      </w:tblGrid>
      <w:tr w:rsidR="00B16B75">
        <w:trPr>
          <w:trHeight w:val="4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Sıra </w:t>
            </w:r>
          </w:p>
          <w:p w:rsidR="00B16B75" w:rsidRDefault="00F21BED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Deney Adı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Deney Standardı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48" w:right="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Fiyat (TL) (KDV hariç) </w:t>
            </w:r>
          </w:p>
        </w:tc>
      </w:tr>
      <w:tr w:rsidR="00B16B75">
        <w:trPr>
          <w:trHeight w:val="470"/>
        </w:trPr>
        <w:tc>
          <w:tcPr>
            <w:tcW w:w="9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Karayolu Teknik Şartnamesine Göre yol yapımında kullanılan kaplama sınıfı bitümler üzerinde yapılması gereken deneyler (TS 1081 EN 12591) </w:t>
            </w:r>
          </w:p>
        </w:tc>
      </w:tr>
      <w:tr w:rsidR="00B16B75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Penetrasyon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(25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C) 0.1 mm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118 EN 1426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Yumuşama Noktası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120 EN 1427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Frass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Kırılma Noktası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12593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46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İnce Film Halinde Isıtma Deneyi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(163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C’de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5 saat)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12607-2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Kütle Değişimi (%)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Kalıcı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Penetrasyon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(%)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118 EN 1426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4.3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Yumuşama Noktasında Yükselme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120 EN 1427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Parlama Noktası(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123 EN 22592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2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Çözünürlük (%)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1090 EN 12592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 </w:t>
            </w:r>
          </w:p>
        </w:tc>
      </w:tr>
    </w:tbl>
    <w:p w:rsidR="00B16B75" w:rsidRDefault="00F21BED">
      <w:pPr>
        <w:spacing w:after="217"/>
        <w:ind w:left="5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B75" w:rsidRDefault="00F21BED">
      <w:pPr>
        <w:spacing w:after="0"/>
        <w:ind w:left="10" w:right="3372" w:hanging="10"/>
        <w:jc w:val="right"/>
      </w:pPr>
      <w:r>
        <w:rPr>
          <w:rFonts w:ascii="Times New Roman" w:eastAsia="Times New Roman" w:hAnsi="Times New Roman" w:cs="Times New Roman"/>
          <w:b/>
          <w:color w:val="0C0C0C"/>
          <w:sz w:val="24"/>
        </w:rPr>
        <w:t xml:space="preserve">HİDROLİK ANA BİLİM DALI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color w:val="0C0C0C"/>
          <w:sz w:val="24"/>
        </w:rPr>
        <w:t xml:space="preserve"> </w:t>
      </w:r>
    </w:p>
    <w:tbl>
      <w:tblPr>
        <w:tblStyle w:val="TableGrid"/>
        <w:tblW w:w="9018" w:type="dxa"/>
        <w:tblInd w:w="596" w:type="dxa"/>
        <w:tblCellMar>
          <w:top w:w="14" w:type="dxa"/>
          <w:left w:w="118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5132"/>
        <w:gridCol w:w="3293"/>
      </w:tblGrid>
      <w:tr w:rsidR="00B16B75">
        <w:trPr>
          <w:trHeight w:val="4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color w:val="0C0C0C"/>
                <w:sz w:val="20"/>
              </w:rPr>
              <w:t xml:space="preserve">Sıra </w:t>
            </w:r>
          </w:p>
          <w:p w:rsidR="00B16B75" w:rsidRDefault="00F21BED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color w:val="0C0C0C"/>
                <w:sz w:val="20"/>
              </w:rPr>
              <w:t xml:space="preserve">NO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C0C0C"/>
                <w:sz w:val="20"/>
              </w:rPr>
              <w:t xml:space="preserve">Deney Adı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C0C0C"/>
                <w:sz w:val="20"/>
              </w:rPr>
              <w:t xml:space="preserve">Fiyatı(TL) </w:t>
            </w:r>
          </w:p>
        </w:tc>
      </w:tr>
      <w:tr w:rsidR="00B16B75">
        <w:trPr>
          <w:trHeight w:val="2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1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>Muline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 İle Tek Noktada Akım Hızı Ölçümü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C0C0C"/>
                <w:sz w:val="20"/>
              </w:rPr>
              <w:t xml:space="preserve">500 </w:t>
            </w:r>
          </w:p>
        </w:tc>
      </w:tr>
    </w:tbl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b/>
          <w:color w:val="0C0C0C"/>
          <w:sz w:val="20"/>
        </w:rPr>
        <w:t xml:space="preserve"> </w:t>
      </w:r>
    </w:p>
    <w:p w:rsidR="00B16B75" w:rsidRDefault="00B16B75" w:rsidP="009C1C56">
      <w:pPr>
        <w:spacing w:after="0"/>
        <w:ind w:left="591"/>
      </w:pP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b/>
          <w:color w:val="0C0C0C"/>
          <w:sz w:val="20"/>
        </w:rPr>
        <w:t xml:space="preserve"> </w:t>
      </w:r>
    </w:p>
    <w:p w:rsidR="00B16B75" w:rsidRDefault="00F21BED">
      <w:pPr>
        <w:spacing w:after="0"/>
        <w:ind w:left="10" w:right="1093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YAPI ve MEKANİK ANABİLİM DALLARINDA YAPILACAK İŞLER VE </w:t>
      </w:r>
    </w:p>
    <w:p w:rsidR="00B16B75" w:rsidRDefault="00F21BED">
      <w:pPr>
        <w:pStyle w:val="Balk2"/>
        <w:ind w:left="611" w:right="513"/>
      </w:pPr>
      <w:r>
        <w:t xml:space="preserve">FİYATLARI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B75" w:rsidRDefault="00F21BED">
      <w:pPr>
        <w:numPr>
          <w:ilvl w:val="0"/>
          <w:numId w:val="2"/>
        </w:numPr>
        <w:spacing w:after="5" w:line="249" w:lineRule="auto"/>
        <w:ind w:hanging="312"/>
      </w:pPr>
      <w:r>
        <w:rPr>
          <w:rFonts w:ascii="Times New Roman" w:eastAsia="Times New Roman" w:hAnsi="Times New Roman" w:cs="Times New Roman"/>
          <w:b/>
          <w:sz w:val="24"/>
        </w:rPr>
        <w:t xml:space="preserve">LABORATUVAR ÇALIŞMALARI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tbl>
      <w:tblPr>
        <w:tblStyle w:val="TableGrid"/>
        <w:tblW w:w="9018" w:type="dxa"/>
        <w:tblInd w:w="596" w:type="dxa"/>
        <w:tblCellMar>
          <w:top w:w="1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840"/>
        <w:gridCol w:w="3752"/>
        <w:gridCol w:w="3214"/>
        <w:gridCol w:w="1212"/>
      </w:tblGrid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Sıra 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Deney Adı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Deney Standardı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Fiyat (TL) (KDV hariç</w:t>
            </w:r>
            <w:r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AGREGALAR İLE İLGİLİ DENEYLER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Elek Analizi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933-1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Tane Şekli Sınıfı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933-3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İri Agregaların Kavkı (Kabuk) Muhtevası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933-7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1.4.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Çok İnce Madde Oranı Muhtevası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933-1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1.5.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Çok İnce Madde Oranı Kalitesi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706 EN 12620, EK D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1.6.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Hafif Madde Oranı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3528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1.7.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Organik Madde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1744-1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1.8.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İri Agregaların Parçalanmaya Karşı Direnci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1097-2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1.9.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Aşınmaya Karşı Direnç (Los Angeles)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1097-1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1.10.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Tane Yoğunluğu ve Su Emme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1097-6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Gevşek Yığın Yoğunluğu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1097-3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Donma Çözülmeye Karşı Dayanıklılık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1367-1 veya 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Asitte Çözünebilen Sülfat Miktarı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1744-1, Mad. 12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1.14.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Suda Çözünebilen Klorür Tuzlarının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1744-1, Mad. 7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1.15.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Alkali-Agrega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Reaktivitesi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Deneyi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706 EN 12620, EK G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1.16.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Hacim Kararlılığı, Kuruma Büzülmesi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1367-4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1,17.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Toplam Kükürt Muhtevasının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1744-1, Mad. 11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1.18.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İnce Agregaların Karbonat Muhtevası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1744-1, Mad. 12.1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1.19.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Beton Agregalarının Yeterlilik Deneylerinin Tümü (Bir Tane Sınıfı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706 EN 12620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B75" w:rsidRDefault="00F21BED">
            <w:pPr>
              <w:spacing w:after="34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7500 </w:t>
            </w:r>
          </w:p>
          <w:p w:rsidR="00B16B75" w:rsidRDefault="00F21BE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ÇİMENTOLAR İLE İLGİLİ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DENEYLER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2.1.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Basınç Dayanımı Tayini (Numune Hazırlama, 7 ve 28 Gün)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196-1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</w:tr>
      <w:tr w:rsidR="00B16B75">
        <w:trPr>
          <w:trHeight w:val="4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2.2.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Çekme Dayanımı Tayini (Numune Hazırlama, 7 ve 28 Gün)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196-1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2.3.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Priz Başlama Süresinin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196-3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2.4.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Priz Sonu Süresinin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196-3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2.5.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İncelik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196-6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2.6.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Puzolanik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Aktivite Deneyi (Numune Hazırlama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 kür süreci için)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TS25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B75" w:rsidRDefault="00F21BED">
            <w:pPr>
              <w:spacing w:after="34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800 </w:t>
            </w:r>
          </w:p>
          <w:p w:rsidR="00B16B75" w:rsidRDefault="00F21BE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BETON ÜRETİMİ VE TAZE BETON DENEYLERİ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139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Bir Beton Sınıfı İçin Gerekli Agrega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Deneylerinin Yapılması, Karışım Hesabının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Hazırlanması, Basınç Dayanımının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Belirlenmesi İçin 3 Adet Numune Üretimi,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Taze ve Sertleşmiş Beton Deneylerinin Yapılması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8000 </w:t>
            </w:r>
          </w:p>
        </w:tc>
      </w:tr>
    </w:tbl>
    <w:p w:rsidR="00B16B75" w:rsidRDefault="00B16B75">
      <w:pPr>
        <w:spacing w:after="0"/>
        <w:ind w:left="-850" w:right="504"/>
      </w:pPr>
    </w:p>
    <w:tbl>
      <w:tblPr>
        <w:tblStyle w:val="TableGrid"/>
        <w:tblW w:w="9018" w:type="dxa"/>
        <w:tblInd w:w="596" w:type="dxa"/>
        <w:tblCellMar>
          <w:top w:w="13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840"/>
        <w:gridCol w:w="3752"/>
        <w:gridCol w:w="3214"/>
        <w:gridCol w:w="1212"/>
      </w:tblGrid>
      <w:tr w:rsidR="00B16B75">
        <w:trPr>
          <w:trHeight w:val="4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Taze Betonun Kıvamının Belirlenmesi (Çökme Deneyi)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12350-2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Taze Betonun Birim Hacim Ağırlığının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Belirlenmesi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12350-6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3.4.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Taze Betonda Hava İçeriğinin Belirlenmesi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12350-7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3.5.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Yerinde Beton Numunesi Alma (3 Ad. Küp veya Silindir)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12350-1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3.6.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Küp ve Silindir Numune Kalıp Kirası (Adet/Gün)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3.6.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Kiriş Numune (15x15x60-75 cm) Kalıp Kirası (Adet/Gün)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3.7.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Beton Numunelerinin Kürü (3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3068 ISO 2736-2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</w:t>
            </w:r>
          </w:p>
          <w:p w:rsidR="00B16B75" w:rsidRDefault="00F21BE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3.8.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Betonda Priz Süresinin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2987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4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3.9.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Kendiliğinden Yerleşen Beton- Yayılma Tablası Deneyi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12350-8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3.10.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Kendiliğinden Yerleşen Beton- L Kutusu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Deneyi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12350-10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3.11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Kendiliğinden Yerleşen Beton- V Hunisi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Deneyi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12350-9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</w:tr>
      <w:tr w:rsidR="00B16B75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3.12.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Kendiliğinden Yerleşen Beton- U Kutusu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Deneyi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12350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B75" w:rsidRDefault="00F21BED">
            <w:pPr>
              <w:spacing w:after="34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  <w:p w:rsidR="00B16B75" w:rsidRDefault="00F21BE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SERTLEŞMİŞ BETON DENEYLERİ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4.1.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Basınç Dayanımı Tayini (1 Adet Küp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3114 ISO 4012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4.2.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Basınç Dayanımı Tayini (1 Adet Silindir Numune İçin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Başlıklama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3114 ISO 4012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</w:tr>
      <w:tr w:rsidR="00B16B75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4.3.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Eğilmede Çekme Dayanımının Tayini (1 Adet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8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12390-5</w:t>
              </w:r>
            </w:hyperlink>
            <w:hyperlink r:id="rId9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4.4.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Yarmada Çekme Dayanımının Tayini (1 Adet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10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3129 ISO 4108</w:t>
              </w:r>
            </w:hyperlink>
            <w:hyperlink r:id="rId11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4.5.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Özgül Ağırlık ve Su Emme Oranı Tayini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12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12390-7</w:t>
              </w:r>
            </w:hyperlink>
            <w:hyperlink r:id="rId13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4.6.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Donma – Çözülme Tayini (100 Çevrime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Kadar – Numune Başına)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14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CEN/TR 15177</w:t>
              </w:r>
            </w:hyperlink>
            <w:hyperlink r:id="rId15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4.7.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Donma – Çözülme Tayini (Sonraki Her 100 Çevrim İçin – Numune Başına)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16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CEN/TR 15177</w:t>
              </w:r>
            </w:hyperlink>
            <w:hyperlink r:id="rId17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4.8.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Böhme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Aşınma Deneyi (1 numune için)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2824 EN 1338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4.9.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Beton parke taşının yarma çekme deneyi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2824 EN 1338/2005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  <w:p w:rsidR="00B16B75" w:rsidRDefault="00F21BE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TAHRİBATLI VE TAHRİBATSIZ DENEY YÖNTEMLERİ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3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5.1.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Karot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alma (1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18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13791</w:t>
              </w:r>
            </w:hyperlink>
            <w:hyperlink r:id="rId19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B16B75">
        <w:trPr>
          <w:trHeight w:val="7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5.2.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Laboratuvara Teslim Edilen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Karot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Numuneleri Üzerinde Basınç Deneyi Yapılması (1 Numune İçin)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20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13791</w:t>
              </w:r>
            </w:hyperlink>
            <w:hyperlink r:id="rId21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5.3.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Beton Test Çekici Deneyi (1 Ölçüm Yeri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22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13791</w:t>
              </w:r>
            </w:hyperlink>
            <w:hyperlink r:id="rId23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5.4.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UPV Yöntemi İle Dayanım Belirlenmesi (1 Ölçüm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EN 12504-4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B75" w:rsidRDefault="00F21BED">
            <w:pPr>
              <w:spacing w:after="34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  <w:p w:rsidR="00B16B75" w:rsidRDefault="00F21BED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</w:tr>
      <w:tr w:rsidR="00B16B75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6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FABRİKA TUĞLALARI İLE İLGİLİ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DENEYLER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6.1.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Boyut ve Biçim Muayenesi (25 Numune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24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771-1</w:t>
              </w:r>
            </w:hyperlink>
            <w:hyperlink r:id="rId25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6.2. 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Delik Muayenesi (25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26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771-1</w:t>
              </w:r>
            </w:hyperlink>
            <w:hyperlink r:id="rId27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6.3.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Birim Ağırlık Deneyi (10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28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771-1</w:t>
              </w:r>
            </w:hyperlink>
            <w:hyperlink r:id="rId29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6.4. 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Basınç Dayanımı Deneyi (10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30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771-1</w:t>
              </w:r>
            </w:hyperlink>
            <w:hyperlink r:id="rId31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600 </w:t>
            </w:r>
          </w:p>
        </w:tc>
      </w:tr>
      <w:tr w:rsidR="00B16B75">
        <w:trPr>
          <w:trHeight w:val="4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6.5.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Donmaya Dayanıklılık Deneyi (10 Numune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32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771-1</w:t>
              </w:r>
            </w:hyperlink>
            <w:hyperlink r:id="rId33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6.6.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Tuğla Yeterlilik Deneylerinin Tümü (25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34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771-1</w:t>
              </w:r>
            </w:hyperlink>
            <w:hyperlink r:id="rId35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B75" w:rsidRDefault="00F21BED">
            <w:pPr>
              <w:spacing w:after="3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1850 </w:t>
            </w:r>
          </w:p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BETON BRİKETLER İLE İLGİLİ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DENEYLER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7.1.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Boyut Muayenesi (3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36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771-3</w:t>
              </w:r>
            </w:hyperlink>
            <w:hyperlink r:id="rId37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7.2.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Su Emme Miktarı Tayini (3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38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771-3</w:t>
              </w:r>
            </w:hyperlink>
            <w:hyperlink r:id="rId39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7.3.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Eğilme Dayanımının Belirlenmesi (3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40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771-3</w:t>
              </w:r>
            </w:hyperlink>
            <w:hyperlink r:id="rId41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7.4.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Briket Yeterlilik Deneylerinin Tümü (9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9414E">
            <w:hyperlink r:id="rId42">
              <w:r w:rsidR="00F21BED">
                <w:rPr>
                  <w:rFonts w:ascii="Times New Roman" w:eastAsia="Times New Roman" w:hAnsi="Times New Roman" w:cs="Times New Roman"/>
                  <w:sz w:val="20"/>
                </w:rPr>
                <w:t>TS EN 771-3</w:t>
              </w:r>
            </w:hyperlink>
            <w:hyperlink r:id="rId43">
              <w:r w:rsidR="00F21BED">
                <w:rPr>
                  <w:rFonts w:ascii="Times New Roman" w:eastAsia="Times New Roman" w:hAnsi="Times New Roman" w:cs="Times New Roman"/>
                  <w:sz w:val="2"/>
                </w:rPr>
                <w:t xml:space="preserve"> </w:t>
              </w:r>
            </w:hyperlink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6B75" w:rsidRDefault="00F21BED">
            <w:pPr>
              <w:spacing w:after="34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800 </w:t>
            </w:r>
          </w:p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AHŞAP İLE İLGİLİ DENEYLER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4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8.1.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Liflere Paralel Doğrultuda Basınç Deneyi (1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2595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8.2.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Liflere Dik Doğrultuda Basınç Deneyi (1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2473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8.3.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Eğilme Deneyi (1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2474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8.4.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Rutubet Miktarı Tayini (1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2471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SERAMİK MALZEME İLE İLGİLİ DENEYLER </w:t>
            </w:r>
          </w:p>
          <w:p w:rsidR="00B16B75" w:rsidRDefault="00F21BED">
            <w:pPr>
              <w:ind w:left="12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9.1.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Boyut Muayenesi (20 Numune İçin)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202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9.2.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Gönyeden Kaçma (20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202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9.3.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Hacim Ağırlık Tayini (5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202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9.4.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Su Emme Oranı Tayini (5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202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9.5.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Yüzey Düzgünlüğünün Belirlenmesi (20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202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9.6.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Dış Görünüş Muayenesi (50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202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9.7.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Eğilme Dayanımının Belirlenmesi (5 Numune İçin)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202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SÖNMÜŞ VE SÖNMEMİŞ KİREÇLER İLE İLGİLİ DENEYLER </w:t>
            </w:r>
          </w:p>
          <w:p w:rsidR="00B16B75" w:rsidRDefault="00F21BED">
            <w:pPr>
              <w:ind w:left="12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3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10.1.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Hacim Değişmezliği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32 EN 459-2/TS EN 459-1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10.2.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İşlenebilme Yeteneği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32 EN 459-2/TS EN 459-1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 </w:t>
            </w:r>
          </w:p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10.3.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Birim Hacim Ağırlığı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TS 32 EN 459-2/TS EN 459-1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 </w:t>
            </w:r>
          </w:p>
        </w:tc>
      </w:tr>
      <w:tr w:rsidR="00B16B75">
        <w:trPr>
          <w:trHeight w:val="3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 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>ÇELİK ve DONATI İLE İLGİLİ DENEYLER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6B75" w:rsidRDefault="00B16B75"/>
        </w:tc>
      </w:tr>
      <w:tr w:rsidR="00B16B75">
        <w:trPr>
          <w:trHeight w:val="34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11.1.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Çelik donatı çubuğu çekme (1 adet)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708, TS EN 6892-1/ TS EN1560-1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</w:tr>
      <w:tr w:rsidR="00B16B75">
        <w:trPr>
          <w:trHeight w:val="4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11.2.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Çelik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profil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kupon çekme testi, kupon hazırlama dahil (1 adet)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TS 708, TS EN 6892-1/ TS EN1560-1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</w:tr>
    </w:tbl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B75" w:rsidRDefault="00F21BED">
      <w:pPr>
        <w:numPr>
          <w:ilvl w:val="0"/>
          <w:numId w:val="2"/>
        </w:numPr>
        <w:spacing w:after="5" w:line="249" w:lineRule="auto"/>
        <w:ind w:hanging="312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HASARLI YA DA HASARSIZ YAPILAR ÜZERİNDE YAPILACAK OLAN İNCELEMELER 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954" w:type="dxa"/>
        <w:tblInd w:w="62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5954"/>
        <w:gridCol w:w="2237"/>
      </w:tblGrid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YAPILACAK ÇALIŞMA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FİYATI (TL)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ÖN İNCELEMELER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Bina Mahalline Gidilerek Yapılacak Olan Gözlemsel İncelemeler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Toplam Alanı 1000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’ye Kadar Olan Yapılar İçin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1000,00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Toplam Alanı 1000 – 5000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Arası Yapılar İçin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2000,00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Toplam Alanı 5000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den Fazla Olan Yapılar İçin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3000,00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DETAYLI ÇALIŞMALAR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Yapı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Rölövelerinin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Hazırlanması (1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Fiyatı)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4,0 </w:t>
            </w:r>
          </w:p>
        </w:tc>
      </w:tr>
      <w:tr w:rsidR="00B16B75">
        <w:trPr>
          <w:trHeight w:val="4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Taşıyıcı Sistem ve Yapı Elemanlarının Aplikasyon Kontrolü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(1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Fiyatı)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1,5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Donatı Çap ve Yerlerinin Tespiti (1 Ölçüm Yeri İçin)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200,00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2.4.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>Yapının Mevcut Durumunun Analizi (1 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Fiyatı)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6,0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PROJE HİZMETLERİ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Mimari Proje Hazırlanması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Mimari Projelerin İncelenmesi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Betonarme ve Çelik Yapı Projelerinin Hazırlanması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B16B75">
        <w:trPr>
          <w:trHeight w:val="24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Betonarme ve Çelik Yapı Projelerinin İncelenmesi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Onarım ve Güçlendirme Projelerinin Hazırlanması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3.6.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Onarım ve Güçlendirme Projelerinin İncelenmesi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</w:tbl>
    <w:p w:rsidR="00B16B75" w:rsidRDefault="00F21BED">
      <w:pPr>
        <w:spacing w:after="5" w:line="249" w:lineRule="auto"/>
        <w:ind w:left="58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* Gelecek projeye göre fiyat belirlenecektir.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B75" w:rsidRDefault="00F21BED">
      <w:pPr>
        <w:spacing w:after="5" w:line="249" w:lineRule="auto"/>
        <w:ind w:left="58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C) YAPISAL GÜVENLİK ÇALIŞMALARI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18" w:type="dxa"/>
        <w:tblInd w:w="596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816"/>
        <w:gridCol w:w="6361"/>
        <w:gridCol w:w="1841"/>
      </w:tblGrid>
      <w:tr w:rsidR="00B16B75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Sıra </w:t>
            </w:r>
          </w:p>
          <w:p w:rsidR="00B16B75" w:rsidRDefault="00F21BE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</w:rPr>
              <w:t xml:space="preserve">YAPILACAK ÇALIŞMA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FİYATI  </w:t>
            </w:r>
          </w:p>
          <w:p w:rsidR="00B16B75" w:rsidRDefault="00F21BED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(TL/m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</w:tr>
      <w:tr w:rsidR="00B16B75">
        <w:trPr>
          <w:trHeight w:val="7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</w:rPr>
              <w:t xml:space="preserve">Uygulama Projesi Mevcut Olmayan Yapılar İçin Yapı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Rölövelerinin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B75" w:rsidRDefault="00F21BED">
            <w:r>
              <w:rPr>
                <w:rFonts w:ascii="Times New Roman" w:eastAsia="Times New Roman" w:hAnsi="Times New Roman" w:cs="Times New Roman"/>
              </w:rPr>
              <w:t xml:space="preserve">Hazırlanması ve Uygulama Projesi Mevcut Olan Yapılar İçin Projeye Uygunluğunun Kontrolü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3,00 </w:t>
            </w:r>
          </w:p>
        </w:tc>
      </w:tr>
      <w:tr w:rsidR="00B16B75">
        <w:trPr>
          <w:trHeight w:val="5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</w:rPr>
              <w:t>Malzeme Kalitesi Çalışmaları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Tahribatlı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Tahribatsız Yöntemlerle Beton Sınıfının Belirlenmesi ve Donatı ile İlgili Çalışmalar)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5,80 </w:t>
            </w:r>
          </w:p>
        </w:tc>
      </w:tr>
      <w:tr w:rsidR="00B16B75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</w:rPr>
              <w:t xml:space="preserve">Yapısal Analiz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6,20 </w:t>
            </w:r>
          </w:p>
        </w:tc>
      </w:tr>
      <w:tr w:rsidR="00B16B75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TOPLAM: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15,00 </w:t>
            </w:r>
          </w:p>
        </w:tc>
      </w:tr>
    </w:tbl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6B75" w:rsidRDefault="00F21BED">
      <w:pPr>
        <w:spacing w:after="0"/>
        <w:ind w:left="1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B16B75" w:rsidRDefault="00F21BED">
      <w:pPr>
        <w:spacing w:after="0"/>
        <w:ind w:left="10" w:right="331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DANIŞMANLIK HİZMETLERİ </w:t>
      </w:r>
    </w:p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440" w:type="dxa"/>
        <w:tblInd w:w="88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5954"/>
        <w:gridCol w:w="1723"/>
      </w:tblGrid>
      <w:tr w:rsidR="00B16B75">
        <w:trPr>
          <w:trHeight w:val="4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B75" w:rsidRDefault="00F21BED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FİYATI (TL/Ay)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Profesör İçin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5000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Doçent İçin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4000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Dr. Öğretim Üyesi için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3500 </w:t>
            </w:r>
          </w:p>
        </w:tc>
      </w:tr>
      <w:tr w:rsidR="00B16B75">
        <w:trPr>
          <w:trHeight w:val="2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r>
              <w:rPr>
                <w:rFonts w:ascii="Times New Roman" w:eastAsia="Times New Roman" w:hAnsi="Times New Roman" w:cs="Times New Roman"/>
                <w:sz w:val="20"/>
              </w:rPr>
              <w:t xml:space="preserve">Doktoralı Öğretim Elamanları için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75" w:rsidRDefault="00F21BE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3000 </w:t>
            </w:r>
          </w:p>
        </w:tc>
      </w:tr>
    </w:tbl>
    <w:p w:rsidR="00B16B75" w:rsidRDefault="00F21BED">
      <w:pPr>
        <w:spacing w:after="0"/>
        <w:ind w:left="59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687" w:rsidRDefault="00B77687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B75" w:rsidRPr="009C1C56" w:rsidRDefault="009C1C56" w:rsidP="009C1C56">
      <w:pPr>
        <w:spacing w:after="0"/>
        <w:ind w:left="5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56">
        <w:rPr>
          <w:rFonts w:ascii="Times New Roman" w:eastAsia="Times New Roman" w:hAnsi="Times New Roman" w:cs="Times New Roman"/>
          <w:b/>
          <w:sz w:val="24"/>
          <w:szCs w:val="24"/>
        </w:rPr>
        <w:t>MAKİNA MÜHENDİSLİĞİ BÖLÜMÜ</w:t>
      </w:r>
    </w:p>
    <w:p w:rsidR="009C1C56" w:rsidRDefault="009C1C56" w:rsidP="009C1C56">
      <w:pPr>
        <w:spacing w:after="0"/>
      </w:pPr>
    </w:p>
    <w:p w:rsidR="009C1C56" w:rsidRDefault="009C1C56" w:rsidP="009C1C5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14" w:type="dxa"/>
        <w:tblInd w:w="115" w:type="dxa"/>
        <w:tblCellMar>
          <w:top w:w="23" w:type="dxa"/>
          <w:right w:w="18" w:type="dxa"/>
        </w:tblCellMar>
        <w:tblLook w:val="04A0" w:firstRow="1" w:lastRow="0" w:firstColumn="1" w:lastColumn="0" w:noHBand="0" w:noVBand="1"/>
      </w:tblPr>
      <w:tblGrid>
        <w:gridCol w:w="3126"/>
        <w:gridCol w:w="6114"/>
        <w:gridCol w:w="1174"/>
      </w:tblGrid>
      <w:tr w:rsidR="009C1C56" w:rsidTr="00DA24F1">
        <w:trPr>
          <w:trHeight w:val="252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Görev Yapacak Personel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Döner Sermaye Hizmetleri ve Fiyatlandırması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61"/>
        </w:trPr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spacing w:after="9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C1C56" w:rsidRDefault="009C1C56" w:rsidP="00DA24F1">
            <w:pPr>
              <w:spacing w:after="5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Doç. 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Eyüphan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MANAY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1C56" w:rsidRDefault="009C1C56" w:rsidP="00DA24F1">
            <w:pPr>
              <w:ind w:left="17" w:right="59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Üyesiİbrahim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ATEŞ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Arş. Gör. Emre MANDEV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Isıl İletkenlik Belirleme ve Raporlama (Katı ve Sıvı Numunelerde)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200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Viskozite Tayini ve Raporlama (Sıvı Numunelerde)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300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Termal Görüntüleme (Katı, Sıvı ve Gaz maddeler (-20 - 350 ⁰C))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120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58"/>
        </w:trPr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C1C56" w:rsidRDefault="009C1C56" w:rsidP="00DA24F1">
            <w:pPr>
              <w:spacing w:after="9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C1C56" w:rsidRDefault="009C1C56" w:rsidP="00DA24F1">
            <w:pPr>
              <w:ind w:left="17" w:right="845"/>
            </w:pPr>
            <w:r>
              <w:rPr>
                <w:rFonts w:ascii="Times New Roman" w:eastAsia="Times New Roman" w:hAnsi="Times New Roman" w:cs="Times New Roman"/>
                <w:sz w:val="18"/>
              </w:rPr>
              <w:t>Doç. Dr. Salih AKPINAR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Arş.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Resül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ŞAHİN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Çekme Testi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120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Basma Testi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120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Üç Noktadan Eğme Testi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120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Dört Noktadan Eğme Testi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120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Çentik Darbe Testi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120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252"/>
        </w:trPr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spacing w:after="9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C1C56" w:rsidRDefault="009C1C56" w:rsidP="00DA24F1">
            <w:pPr>
              <w:spacing w:line="265" w:lineRule="auto"/>
              <w:ind w:left="17" w:right="905"/>
            </w:pPr>
            <w:r>
              <w:rPr>
                <w:rFonts w:ascii="Times New Roman" w:eastAsia="Times New Roman" w:hAnsi="Times New Roman" w:cs="Times New Roman"/>
                <w:sz w:val="18"/>
              </w:rPr>
              <w:t>Arş. Gör. Gürkan KAYA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Arş. Gör. Fahri MURAT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Arş. Gör. Hilmi TEKDİR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1200°C Isıl İşlem Fırını Kullanımı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120 TL/Saat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Metalografik Numune Hazırlama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120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Vakum İndüksiyon Döküm İşlemi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Maks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2000 ⁰C- Numune ağırlığı 200 gr)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200 TL/Numune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458"/>
        </w:trPr>
        <w:tc>
          <w:tcPr>
            <w:tcW w:w="3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spacing w:after="6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Prof. Dr. İrfan KAYMAZ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1C56" w:rsidRDefault="009C1C56" w:rsidP="00DA24F1">
            <w:pPr>
              <w:spacing w:after="5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Üyesi İsmail Hakkı KORKMAZ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Arş. Gör. Fahri MURAT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3 Boyutlu Modelleme Hizmeti CT, MR, Nokta Bulutu veya STL Datası Kullanarak CAD Modelinin Oluşturulması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300 TL/Saat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6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Sonlu Elemanlar Esaslı Sayısal Analiz;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1C56" w:rsidRDefault="009C1C56" w:rsidP="00DA24F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Hazır CAD Modelin Statik Sonlu Elemanlar Analizinin Gerçekleştirilmesi, Sonuçların Raporlanması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-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600 TL/Saat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C1C56" w:rsidTr="00DA24F1">
        <w:trPr>
          <w:trHeight w:val="6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/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C56" w:rsidRDefault="009C1C56" w:rsidP="00DA24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18"/>
              </w:rPr>
              <w:t>Sonlu Elemanlar Esaslı Sayısal Analiz;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1C56" w:rsidRDefault="009C1C56" w:rsidP="00DA24F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Hazır CAD Modelin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Nonlineer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Sonlu Elemanlar Analizinin Gerçekleştirilmesi, Sonuçların Raporlanması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C56" w:rsidRDefault="009C1C56" w:rsidP="00DA24F1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1200 TL/Saat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C1C56" w:rsidRDefault="009C1C56" w:rsidP="009C1C56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C56" w:rsidRDefault="009C1C56" w:rsidP="009C1C56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C56" w:rsidRDefault="009C1C56" w:rsidP="009C1C56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1C56" w:rsidRDefault="009C1C56" w:rsidP="009C1C56">
      <w:pPr>
        <w:spacing w:after="0"/>
        <w:ind w:left="591"/>
      </w:pPr>
      <w:bookmarkStart w:id="0" w:name="_GoBack"/>
      <w:bookmarkEnd w:id="0"/>
    </w:p>
    <w:sectPr w:rsidR="009C1C56">
      <w:footerReference w:type="even" r:id="rId44"/>
      <w:footerReference w:type="default" r:id="rId45"/>
      <w:footerReference w:type="first" r:id="rId46"/>
      <w:pgSz w:w="11906" w:h="16838"/>
      <w:pgMar w:top="900" w:right="939" w:bottom="108" w:left="85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4E" w:rsidRDefault="00B9414E">
      <w:pPr>
        <w:spacing w:after="0" w:line="240" w:lineRule="auto"/>
      </w:pPr>
      <w:r>
        <w:separator/>
      </w:r>
    </w:p>
  </w:endnote>
  <w:endnote w:type="continuationSeparator" w:id="0">
    <w:p w:rsidR="00B9414E" w:rsidRDefault="00B9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75" w:rsidRDefault="00F21BED">
    <w:pPr>
      <w:spacing w:after="0"/>
      <w:ind w:left="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16B75" w:rsidRDefault="00F21BED">
    <w:pPr>
      <w:spacing w:after="0"/>
      <w:ind w:left="59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75" w:rsidRDefault="00F21BED">
    <w:pPr>
      <w:spacing w:after="0"/>
      <w:ind w:left="9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687">
      <w:rPr>
        <w:noProof/>
      </w:rPr>
      <w:t>9</w:t>
    </w:r>
    <w:r>
      <w:fldChar w:fldCharType="end"/>
    </w:r>
    <w:r>
      <w:t xml:space="preserve"> </w:t>
    </w:r>
  </w:p>
  <w:p w:rsidR="00B16B75" w:rsidRDefault="00F21BED">
    <w:pPr>
      <w:spacing w:after="0"/>
      <w:ind w:left="59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75" w:rsidRDefault="00B16B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4E" w:rsidRDefault="00B9414E">
      <w:pPr>
        <w:spacing w:after="0" w:line="240" w:lineRule="auto"/>
      </w:pPr>
      <w:r>
        <w:separator/>
      </w:r>
    </w:p>
  </w:footnote>
  <w:footnote w:type="continuationSeparator" w:id="0">
    <w:p w:rsidR="00B9414E" w:rsidRDefault="00B9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771F3"/>
    <w:multiLevelType w:val="hybridMultilevel"/>
    <w:tmpl w:val="A0403ADA"/>
    <w:lvl w:ilvl="0" w:tplc="0FFA3A52">
      <w:start w:val="1"/>
      <w:numFmt w:val="upperLetter"/>
      <w:lvlText w:val="%1)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2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CE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A2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74C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26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A2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CA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ED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691441"/>
    <w:multiLevelType w:val="hybridMultilevel"/>
    <w:tmpl w:val="6552786E"/>
    <w:lvl w:ilvl="0" w:tplc="B74A2EE8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AF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AB0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ECB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4D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2A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E0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A9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A2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B02743"/>
    <w:multiLevelType w:val="hybridMultilevel"/>
    <w:tmpl w:val="E92AA504"/>
    <w:lvl w:ilvl="0" w:tplc="2D42BC7E">
      <w:start w:val="2022"/>
      <w:numFmt w:val="decimal"/>
      <w:pStyle w:val="Bal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ADB69A2C">
      <w:start w:val="1"/>
      <w:numFmt w:val="lowerLetter"/>
      <w:lvlText w:val="%2"/>
      <w:lvlJc w:val="left"/>
      <w:pPr>
        <w:ind w:left="44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076E501C">
      <w:start w:val="1"/>
      <w:numFmt w:val="lowerRoman"/>
      <w:lvlText w:val="%3"/>
      <w:lvlJc w:val="left"/>
      <w:pPr>
        <w:ind w:left="51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96945B0A">
      <w:start w:val="1"/>
      <w:numFmt w:val="decimal"/>
      <w:lvlText w:val="%4"/>
      <w:lvlJc w:val="left"/>
      <w:pPr>
        <w:ind w:left="59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EB2EC196">
      <w:start w:val="1"/>
      <w:numFmt w:val="lowerLetter"/>
      <w:lvlText w:val="%5"/>
      <w:lvlJc w:val="left"/>
      <w:pPr>
        <w:ind w:left="66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10BEA62A">
      <w:start w:val="1"/>
      <w:numFmt w:val="lowerRoman"/>
      <w:lvlText w:val="%6"/>
      <w:lvlJc w:val="left"/>
      <w:pPr>
        <w:ind w:left="73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0D1A251E">
      <w:start w:val="1"/>
      <w:numFmt w:val="decimal"/>
      <w:lvlText w:val="%7"/>
      <w:lvlJc w:val="left"/>
      <w:pPr>
        <w:ind w:left="8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736ECA18">
      <w:start w:val="1"/>
      <w:numFmt w:val="lowerLetter"/>
      <w:lvlText w:val="%8"/>
      <w:lvlJc w:val="left"/>
      <w:pPr>
        <w:ind w:left="8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79BA5D16">
      <w:start w:val="1"/>
      <w:numFmt w:val="lowerRoman"/>
      <w:lvlText w:val="%9"/>
      <w:lvlJc w:val="left"/>
      <w:pPr>
        <w:ind w:left="9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75"/>
    <w:rsid w:val="009C1C56"/>
    <w:rsid w:val="00B16B75"/>
    <w:rsid w:val="00B77687"/>
    <w:rsid w:val="00B9414E"/>
    <w:rsid w:val="00F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104F"/>
  <w15:docId w15:val="{5972E8D8-FEC6-4546-89F4-AE3CC24F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3"/>
      </w:numPr>
      <w:spacing w:after="0"/>
      <w:ind w:left="300" w:right="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" w:line="249" w:lineRule="auto"/>
      <w:ind w:left="10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18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26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9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21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4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42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29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24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2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7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40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23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28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6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10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19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1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14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22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27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0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5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43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17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25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3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38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Relationship Id="rId41" Type="http://schemas.openxmlformats.org/officeDocument/2006/relationships/hyperlink" Target="https://intweb.tse.org.tr/TSEIntWeb/Standard/Standard/Standard.aspx?08111805111510805110411911010405504710510212008811104311310407308708110208310606610110811506907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Semet Çelik</dc:creator>
  <cp:keywords/>
  <cp:lastModifiedBy>USER</cp:lastModifiedBy>
  <cp:revision>3</cp:revision>
  <dcterms:created xsi:type="dcterms:W3CDTF">2022-01-17T09:56:00Z</dcterms:created>
  <dcterms:modified xsi:type="dcterms:W3CDTF">2022-01-17T10:08:00Z</dcterms:modified>
</cp:coreProperties>
</file>