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4A55" w14:textId="77777777" w:rsidR="007C44BD" w:rsidRDefault="007C44BD" w:rsidP="00136159">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Erzurum Teknik Üniversitesi</w:t>
      </w:r>
    </w:p>
    <w:p w14:paraId="28E10120" w14:textId="77777777" w:rsidR="007C44BD" w:rsidRDefault="007C44BD" w:rsidP="00136159">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İktisadi ve İdari Bilimler Fakültesi</w:t>
      </w:r>
    </w:p>
    <w:p w14:paraId="1881A5B6" w14:textId="5AF4F799" w:rsidR="00D23658" w:rsidRPr="000070C2" w:rsidRDefault="007C44BD" w:rsidP="00136159">
      <w:pPr>
        <w:spacing w:after="24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Sağlık Yönetimi Bölümü</w:t>
      </w:r>
    </w:p>
    <w:p w14:paraId="40BEF96E" w14:textId="6BD07D8A" w:rsidR="000070C2" w:rsidRPr="00136159" w:rsidRDefault="007C44BD" w:rsidP="000070C2">
      <w:pPr>
        <w:jc w:val="center"/>
        <w:rPr>
          <w:rFonts w:ascii="Times New Roman" w:hAnsi="Times New Roman" w:cs="Times New Roman"/>
          <w:b/>
          <w:sz w:val="30"/>
          <w:szCs w:val="30"/>
        </w:rPr>
      </w:pPr>
      <w:r w:rsidRPr="00136159">
        <w:rPr>
          <w:rFonts w:ascii="Times New Roman" w:hAnsi="Times New Roman" w:cs="Times New Roman"/>
          <w:b/>
          <w:sz w:val="30"/>
          <w:szCs w:val="30"/>
        </w:rPr>
        <w:t xml:space="preserve">Benim Kulübüm Yeşilay </w:t>
      </w:r>
      <w:r w:rsidR="0044041B" w:rsidRPr="00136159">
        <w:rPr>
          <w:rFonts w:ascii="Times New Roman" w:hAnsi="Times New Roman" w:cs="Times New Roman"/>
          <w:b/>
          <w:sz w:val="30"/>
          <w:szCs w:val="30"/>
        </w:rPr>
        <w:t xml:space="preserve">(İlkokul) </w:t>
      </w:r>
      <w:r w:rsidRPr="00136159">
        <w:rPr>
          <w:rFonts w:ascii="Times New Roman" w:hAnsi="Times New Roman" w:cs="Times New Roman"/>
          <w:b/>
          <w:sz w:val="30"/>
          <w:szCs w:val="30"/>
        </w:rPr>
        <w:t>Projesi</w:t>
      </w:r>
    </w:p>
    <w:p w14:paraId="7973C148" w14:textId="186A1129" w:rsidR="00232D07" w:rsidRDefault="000070C2" w:rsidP="007C44BD">
      <w:pPr>
        <w:jc w:val="center"/>
        <w:rPr>
          <w:rFonts w:ascii="Times New Roman" w:hAnsi="Times New Roman" w:cs="Times New Roman"/>
          <w:sz w:val="24"/>
          <w:szCs w:val="24"/>
        </w:rPr>
      </w:pPr>
      <w:r w:rsidRPr="000070C2">
        <w:rPr>
          <w:rFonts w:ascii="Times New Roman" w:hAnsi="Times New Roman" w:cs="Times New Roman"/>
          <w:sz w:val="24"/>
          <w:szCs w:val="24"/>
        </w:rPr>
        <w:t>(</w:t>
      </w:r>
      <w:r w:rsidR="0044041B">
        <w:rPr>
          <w:rFonts w:ascii="Times New Roman" w:hAnsi="Times New Roman" w:cs="Times New Roman"/>
          <w:sz w:val="24"/>
          <w:szCs w:val="24"/>
        </w:rPr>
        <w:t>11</w:t>
      </w:r>
      <w:r w:rsidR="007C44BD" w:rsidRPr="007C44BD">
        <w:rPr>
          <w:rFonts w:ascii="Times New Roman" w:hAnsi="Times New Roman" w:cs="Times New Roman"/>
          <w:sz w:val="24"/>
          <w:szCs w:val="24"/>
        </w:rPr>
        <w:t xml:space="preserve"> Aralık 2025</w:t>
      </w:r>
      <w:r w:rsidR="007C44BD">
        <w:rPr>
          <w:rFonts w:ascii="Times New Roman" w:hAnsi="Times New Roman" w:cs="Times New Roman"/>
          <w:sz w:val="24"/>
          <w:szCs w:val="24"/>
        </w:rPr>
        <w:t xml:space="preserve">, </w:t>
      </w:r>
      <w:r w:rsidR="007C44BD" w:rsidRPr="007C44BD">
        <w:rPr>
          <w:rFonts w:ascii="Times New Roman" w:hAnsi="Times New Roman" w:cs="Times New Roman"/>
          <w:sz w:val="24"/>
          <w:szCs w:val="24"/>
        </w:rPr>
        <w:t>Erzurum</w:t>
      </w:r>
      <w:r w:rsidRPr="000070C2">
        <w:rPr>
          <w:rFonts w:ascii="Times New Roman" w:hAnsi="Times New Roman" w:cs="Times New Roman"/>
          <w:sz w:val="24"/>
          <w:szCs w:val="24"/>
        </w:rPr>
        <w:t>)</w:t>
      </w:r>
    </w:p>
    <w:p w14:paraId="3DA92550" w14:textId="77777777" w:rsidR="007C44BD" w:rsidRPr="007C44BD" w:rsidRDefault="007C44BD" w:rsidP="00DC537C">
      <w:pPr>
        <w:spacing w:after="0" w:line="240" w:lineRule="auto"/>
        <w:jc w:val="both"/>
        <w:rPr>
          <w:rFonts w:ascii="Times New Roman" w:hAnsi="Times New Roman" w:cs="Times New Roman"/>
          <w:sz w:val="24"/>
          <w:szCs w:val="24"/>
        </w:rPr>
      </w:pPr>
    </w:p>
    <w:p w14:paraId="1D09468E" w14:textId="77777777" w:rsidR="007C44BD" w:rsidRPr="007C44BD" w:rsidRDefault="007C44BD" w:rsidP="007C44BD">
      <w:pPr>
        <w:jc w:val="both"/>
        <w:rPr>
          <w:rFonts w:ascii="Times New Roman" w:hAnsi="Times New Roman" w:cs="Times New Roman"/>
          <w:sz w:val="24"/>
          <w:szCs w:val="24"/>
        </w:rPr>
      </w:pPr>
      <w:r w:rsidRPr="007C44BD">
        <w:rPr>
          <w:rFonts w:ascii="Times New Roman" w:hAnsi="Times New Roman" w:cs="Times New Roman"/>
          <w:sz w:val="24"/>
          <w:szCs w:val="24"/>
        </w:rPr>
        <w:t>Bağımlılık, bireyin biyopsikososyal işlevselliğini olumsuz yönde etkileyen ve toplumsal boyutları bulunan önemli bir halk sağlığı problemidir. Özellikle çocukluk ve ergenlik döneminde kazanılan davranış kalıpları, bireyin ilerleyen yaşamında bağımlılık geliştirme riskini artırabilmektedir. Bu nedenle önleyici ve koruyucu çalışmaların erken yaşlarda başlatılması büyük önem taşımaktadır. Bu proje, Bağımlılıkla Mücadele dersi kapsamında yürütülmüş olup, Yeşilay’ın bağımlılıkla mücadelede benimsediği koruyucu ve önleyici yaklaşım doğrultusunda planlanmıştır.</w:t>
      </w:r>
    </w:p>
    <w:p w14:paraId="63991A36" w14:textId="77777777" w:rsidR="007C44BD" w:rsidRPr="007C44BD" w:rsidRDefault="007C44BD" w:rsidP="007C44BD">
      <w:pPr>
        <w:jc w:val="both"/>
        <w:rPr>
          <w:rFonts w:ascii="Times New Roman" w:hAnsi="Times New Roman" w:cs="Times New Roman"/>
          <w:b/>
          <w:bCs/>
          <w:sz w:val="24"/>
          <w:szCs w:val="24"/>
        </w:rPr>
      </w:pPr>
      <w:r w:rsidRPr="007C44BD">
        <w:rPr>
          <w:rFonts w:ascii="Times New Roman" w:hAnsi="Times New Roman" w:cs="Times New Roman"/>
          <w:b/>
          <w:bCs/>
          <w:sz w:val="24"/>
          <w:szCs w:val="24"/>
        </w:rPr>
        <w:t>Projenin Amacı</w:t>
      </w:r>
    </w:p>
    <w:p w14:paraId="31E6CEA6" w14:textId="77777777" w:rsidR="007C44BD" w:rsidRPr="007C44BD" w:rsidRDefault="007C44BD" w:rsidP="007C44BD">
      <w:pPr>
        <w:jc w:val="both"/>
        <w:rPr>
          <w:rFonts w:ascii="Times New Roman" w:hAnsi="Times New Roman" w:cs="Times New Roman"/>
          <w:sz w:val="24"/>
          <w:szCs w:val="24"/>
        </w:rPr>
      </w:pPr>
      <w:r w:rsidRPr="007C44BD">
        <w:rPr>
          <w:rFonts w:ascii="Times New Roman" w:hAnsi="Times New Roman" w:cs="Times New Roman"/>
          <w:sz w:val="24"/>
          <w:szCs w:val="24"/>
        </w:rPr>
        <w:t>Benim Kulübüm Yeşilay Projesi’nin temel amacı; ilkokul ve ortaokul öğrencileri arasında Yeşilay’ın bilinirliğini artırmak, gönüllülük bilincini yaygınlaştırmak ve okullarda Yeşilay Kulüpleri kurulmasını teşvik ederek sağlıklı yaşam ve bağımlılıkla mücadele alanlarında farkındalık kazandırmaktır. Proje kapsamında öğrencilerin bağımlılık türleri hakkında bilgi sahibi olmaları, sağlıklı yaşam alışkanlıkları geliştirmeleri ve riskli davranışlardan korunmaları hedeflenmiştir.</w:t>
      </w:r>
    </w:p>
    <w:p w14:paraId="53B43B06" w14:textId="77777777" w:rsidR="007C44BD" w:rsidRPr="007C44BD" w:rsidRDefault="007C44BD" w:rsidP="007C44BD">
      <w:pPr>
        <w:jc w:val="both"/>
        <w:rPr>
          <w:rFonts w:ascii="Times New Roman" w:hAnsi="Times New Roman" w:cs="Times New Roman"/>
          <w:b/>
          <w:bCs/>
          <w:sz w:val="24"/>
          <w:szCs w:val="24"/>
        </w:rPr>
      </w:pPr>
      <w:r w:rsidRPr="007C44BD">
        <w:rPr>
          <w:rFonts w:ascii="Times New Roman" w:hAnsi="Times New Roman" w:cs="Times New Roman"/>
          <w:b/>
          <w:bCs/>
          <w:sz w:val="24"/>
          <w:szCs w:val="24"/>
        </w:rPr>
        <w:t>Projenin Kapsamı ve İçeriği</w:t>
      </w:r>
    </w:p>
    <w:p w14:paraId="47559C36" w14:textId="77777777" w:rsidR="007C44BD" w:rsidRPr="007C44BD" w:rsidRDefault="007C44BD" w:rsidP="007C44BD">
      <w:pPr>
        <w:jc w:val="both"/>
        <w:rPr>
          <w:rFonts w:ascii="Times New Roman" w:hAnsi="Times New Roman" w:cs="Times New Roman"/>
          <w:sz w:val="24"/>
          <w:szCs w:val="24"/>
        </w:rPr>
      </w:pPr>
      <w:r w:rsidRPr="007C44BD">
        <w:rPr>
          <w:rFonts w:ascii="Times New Roman" w:hAnsi="Times New Roman" w:cs="Times New Roman"/>
          <w:sz w:val="24"/>
          <w:szCs w:val="24"/>
        </w:rPr>
        <w:t>Proje; Yeşilay’ın çalışma alanları olan tütün, alkol, madde, teknoloji ve davranışsal bağımlılıkları kapsamaktadır. Hedef kitle olarak ilkokul ve ortaokul öğrencileri belirlenmiş, etkinlikler bu yaş grubunun gelişimsel özelliklerine uygun şekilde yapılandırılmıştır. Etkinliklerde bağımlılığın tanımı, bağımlılık yapıcı maddelerin birey üzerindeki fiziksel, psikolojik ve sosyal etkileri, sağlıklı yaşamın önemi ve bağımlılıkla mücadelede bireysel sorumluluklar ele alınmıştır. Ayrıca Yeşilay Kulüplerinin işlevi ve gönüllülüğün toplumsal katkısı öğrencilere aktarılmıştır.</w:t>
      </w:r>
    </w:p>
    <w:p w14:paraId="3A56A1CD" w14:textId="77777777" w:rsidR="007C44BD" w:rsidRPr="007C44BD" w:rsidRDefault="007C44BD" w:rsidP="007C44BD">
      <w:pPr>
        <w:jc w:val="both"/>
        <w:rPr>
          <w:rFonts w:ascii="Times New Roman" w:hAnsi="Times New Roman" w:cs="Times New Roman"/>
          <w:b/>
          <w:bCs/>
          <w:sz w:val="24"/>
          <w:szCs w:val="24"/>
        </w:rPr>
      </w:pPr>
      <w:r w:rsidRPr="007C44BD">
        <w:rPr>
          <w:rFonts w:ascii="Times New Roman" w:hAnsi="Times New Roman" w:cs="Times New Roman"/>
          <w:b/>
          <w:bCs/>
          <w:sz w:val="24"/>
          <w:szCs w:val="24"/>
        </w:rPr>
        <w:t>Yöntem</w:t>
      </w:r>
    </w:p>
    <w:p w14:paraId="288A1BAD" w14:textId="77777777" w:rsidR="007C44BD" w:rsidRPr="007C44BD" w:rsidRDefault="007C44BD" w:rsidP="007C44BD">
      <w:pPr>
        <w:jc w:val="both"/>
        <w:rPr>
          <w:rFonts w:ascii="Times New Roman" w:hAnsi="Times New Roman" w:cs="Times New Roman"/>
          <w:sz w:val="24"/>
          <w:szCs w:val="24"/>
        </w:rPr>
      </w:pPr>
      <w:r w:rsidRPr="007C44BD">
        <w:rPr>
          <w:rFonts w:ascii="Times New Roman" w:hAnsi="Times New Roman" w:cs="Times New Roman"/>
          <w:sz w:val="24"/>
          <w:szCs w:val="24"/>
        </w:rPr>
        <w:t>Proje sürecinde bilgilendirici sunumlar, etkileşimli anlatım teknikleri ve soru-cevap yöntemleri kullanılmıştır. Öğrencilerin aktif katılımını sağlamak amacıyla günlük yaşamdan örnekler verilmiş ve öğrencilerin düşüncelerini paylaşmalarına olanak tanınmıştır. Bu yöntemlerle öğrencilerin konuyu yalnızca pasif olarak dinlemeleri değil, aktif olarak içselleştirmeleri amaçlanmıştır.</w:t>
      </w:r>
    </w:p>
    <w:p w14:paraId="55548C65" w14:textId="77777777" w:rsidR="007C44BD" w:rsidRPr="007C44BD" w:rsidRDefault="007C44BD" w:rsidP="007C44BD">
      <w:pPr>
        <w:jc w:val="both"/>
        <w:rPr>
          <w:rFonts w:ascii="Times New Roman" w:hAnsi="Times New Roman" w:cs="Times New Roman"/>
          <w:b/>
          <w:bCs/>
          <w:sz w:val="24"/>
          <w:szCs w:val="24"/>
        </w:rPr>
      </w:pPr>
      <w:r w:rsidRPr="007C44BD">
        <w:rPr>
          <w:rFonts w:ascii="Times New Roman" w:hAnsi="Times New Roman" w:cs="Times New Roman"/>
          <w:b/>
          <w:bCs/>
          <w:sz w:val="24"/>
          <w:szCs w:val="24"/>
        </w:rPr>
        <w:t>Bulgular ve Değerlendirme</w:t>
      </w:r>
    </w:p>
    <w:p w14:paraId="279AE2A6" w14:textId="77777777" w:rsidR="007C44BD" w:rsidRPr="007C44BD" w:rsidRDefault="007C44BD" w:rsidP="007C44BD">
      <w:pPr>
        <w:jc w:val="both"/>
        <w:rPr>
          <w:rFonts w:ascii="Times New Roman" w:hAnsi="Times New Roman" w:cs="Times New Roman"/>
          <w:sz w:val="24"/>
          <w:szCs w:val="24"/>
        </w:rPr>
      </w:pPr>
      <w:r w:rsidRPr="007C44BD">
        <w:rPr>
          <w:rFonts w:ascii="Times New Roman" w:hAnsi="Times New Roman" w:cs="Times New Roman"/>
          <w:sz w:val="24"/>
          <w:szCs w:val="24"/>
        </w:rPr>
        <w:t xml:space="preserve">Proje sonucunda öğrencilerin bağımlılık kavramına ilişkin bilgi düzeylerinde artış olduğu gözlemlenmiştir. Yeşilay’ın amacı ve faaliyet alanları hakkında farkındalık kazanıldığı, gönüllülük kavramına yönelik olumlu tutumlar geliştirildiği değerlendirilmiştir. Ayrıca </w:t>
      </w:r>
      <w:r w:rsidRPr="007C44BD">
        <w:rPr>
          <w:rFonts w:ascii="Times New Roman" w:hAnsi="Times New Roman" w:cs="Times New Roman"/>
          <w:sz w:val="24"/>
          <w:szCs w:val="24"/>
        </w:rPr>
        <w:lastRenderedPageBreak/>
        <w:t>öğrencilerin sağlıklı yaşam davranışlarına yönelik daha bilinçli yaklaşımlar sergiledikleri görülmüştür.</w:t>
      </w:r>
    </w:p>
    <w:p w14:paraId="7BF5B99E" w14:textId="77777777" w:rsidR="007C44BD" w:rsidRPr="007C44BD" w:rsidRDefault="007C44BD" w:rsidP="007C44BD">
      <w:pPr>
        <w:jc w:val="both"/>
        <w:rPr>
          <w:rFonts w:ascii="Times New Roman" w:hAnsi="Times New Roman" w:cs="Times New Roman"/>
          <w:b/>
          <w:bCs/>
          <w:sz w:val="24"/>
          <w:szCs w:val="24"/>
        </w:rPr>
      </w:pPr>
      <w:r w:rsidRPr="007C44BD">
        <w:rPr>
          <w:rFonts w:ascii="Times New Roman" w:hAnsi="Times New Roman" w:cs="Times New Roman"/>
          <w:b/>
          <w:bCs/>
          <w:sz w:val="24"/>
          <w:szCs w:val="24"/>
        </w:rPr>
        <w:t>Sonuç</w:t>
      </w:r>
    </w:p>
    <w:p w14:paraId="56AF608B" w14:textId="77777777" w:rsidR="007C44BD" w:rsidRDefault="007C44BD" w:rsidP="007C44BD">
      <w:pPr>
        <w:jc w:val="both"/>
        <w:rPr>
          <w:rFonts w:ascii="Times New Roman" w:hAnsi="Times New Roman" w:cs="Times New Roman"/>
          <w:sz w:val="24"/>
          <w:szCs w:val="24"/>
        </w:rPr>
      </w:pPr>
      <w:r w:rsidRPr="007C44BD">
        <w:rPr>
          <w:rFonts w:ascii="Times New Roman" w:hAnsi="Times New Roman" w:cs="Times New Roman"/>
          <w:sz w:val="24"/>
          <w:szCs w:val="24"/>
        </w:rPr>
        <w:t>Benim Kulübüm Yeşilay Projesi, bağımlılıkla mücadelede erken yaşta farkındalık oluşturmanın önemini ortaya koyan etkili bir çalışma olmuştur. Proje, öğrencilerin sağlıklı yaşam bilinci kazanmalarına katkı sağlamış ve gönüllülük temelli sosyal sorumluluk anlayışını desteklemiştir. Bu tür projelerin yaygınlaştırılması, bağımlılıkla mücadelede uzun vadeli ve sürdürülebilir sonuçlar elde edilmesine katkı sağlayacaktır.</w:t>
      </w:r>
    </w:p>
    <w:p w14:paraId="5B1E6B06" w14:textId="6377257D" w:rsidR="007C44BD" w:rsidRDefault="007C44BD" w:rsidP="007C44BD">
      <w:pPr>
        <w:jc w:val="both"/>
        <w:rPr>
          <w:rFonts w:ascii="Times New Roman" w:hAnsi="Times New Roman" w:cs="Times New Roman"/>
          <w:sz w:val="24"/>
          <w:szCs w:val="24"/>
        </w:rPr>
      </w:pPr>
      <w:r>
        <w:rPr>
          <w:noProof/>
          <w:sz w:val="20"/>
        </w:rPr>
        <w:drawing>
          <wp:inline distT="0" distB="0" distL="0" distR="0" wp14:anchorId="6CE61263" wp14:editId="1186D483">
            <wp:extent cx="4274820" cy="2766060"/>
            <wp:effectExtent l="0" t="0" r="0" b="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4275585" cy="2766555"/>
                    </a:xfrm>
                    <a:prstGeom prst="rect">
                      <a:avLst/>
                    </a:prstGeom>
                  </pic:spPr>
                </pic:pic>
              </a:graphicData>
            </a:graphic>
          </wp:inline>
        </w:drawing>
      </w:r>
    </w:p>
    <w:p w14:paraId="52446842" w14:textId="77777777" w:rsidR="007C44BD" w:rsidRDefault="007C44BD" w:rsidP="007C44BD">
      <w:pPr>
        <w:jc w:val="both"/>
        <w:rPr>
          <w:rFonts w:ascii="Times New Roman" w:hAnsi="Times New Roman" w:cs="Times New Roman"/>
          <w:sz w:val="24"/>
          <w:szCs w:val="24"/>
        </w:rPr>
      </w:pPr>
    </w:p>
    <w:p w14:paraId="046A640C" w14:textId="26B53E49" w:rsidR="007C44BD" w:rsidRDefault="007C44BD" w:rsidP="005939F7">
      <w:pPr>
        <w:jc w:val="right"/>
        <w:rPr>
          <w:rFonts w:ascii="Times New Roman" w:hAnsi="Times New Roman" w:cs="Times New Roman"/>
          <w:sz w:val="24"/>
          <w:szCs w:val="24"/>
        </w:rPr>
      </w:pPr>
      <w:r>
        <w:rPr>
          <w:noProof/>
          <w:position w:val="76"/>
          <w:sz w:val="20"/>
        </w:rPr>
        <w:drawing>
          <wp:inline distT="0" distB="0" distL="0" distR="0" wp14:anchorId="1223475F" wp14:editId="528A9208">
            <wp:extent cx="4533900" cy="2887980"/>
            <wp:effectExtent l="0" t="0" r="0" b="7620"/>
            <wp:docPr id="1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4534189" cy="2888164"/>
                    </a:xfrm>
                    <a:prstGeom prst="rect">
                      <a:avLst/>
                    </a:prstGeom>
                  </pic:spPr>
                </pic:pic>
              </a:graphicData>
            </a:graphic>
          </wp:inline>
        </w:drawing>
      </w:r>
    </w:p>
    <w:p w14:paraId="37063AA3" w14:textId="77777777" w:rsidR="007C44BD" w:rsidRDefault="007C44BD" w:rsidP="007C44BD">
      <w:pPr>
        <w:jc w:val="both"/>
        <w:rPr>
          <w:rFonts w:ascii="Times New Roman" w:hAnsi="Times New Roman" w:cs="Times New Roman"/>
          <w:sz w:val="24"/>
          <w:szCs w:val="24"/>
        </w:rPr>
      </w:pPr>
    </w:p>
    <w:p w14:paraId="122CD2FC" w14:textId="5893C81F" w:rsidR="007C44BD" w:rsidRDefault="007C44BD" w:rsidP="007C44BD">
      <w:pPr>
        <w:jc w:val="both"/>
        <w:rPr>
          <w:rFonts w:ascii="Times New Roman" w:hAnsi="Times New Roman" w:cs="Times New Roman"/>
          <w:sz w:val="24"/>
          <w:szCs w:val="24"/>
        </w:rPr>
      </w:pPr>
      <w:r>
        <w:rPr>
          <w:noProof/>
          <w:sz w:val="20"/>
        </w:rPr>
        <w:lastRenderedPageBreak/>
        <w:drawing>
          <wp:anchor distT="0" distB="0" distL="0" distR="0" simplePos="0" relativeHeight="251659264" behindDoc="1" locked="0" layoutInCell="1" allowOverlap="1" wp14:anchorId="38712813" wp14:editId="681B406F">
            <wp:simplePos x="0" y="0"/>
            <wp:positionH relativeFrom="page">
              <wp:posOffset>899795</wp:posOffset>
            </wp:positionH>
            <wp:positionV relativeFrom="paragraph">
              <wp:posOffset>289560</wp:posOffset>
            </wp:positionV>
            <wp:extent cx="5755068" cy="1810512"/>
            <wp:effectExtent l="0" t="0" r="0" b="0"/>
            <wp:wrapTopAndBottom/>
            <wp:docPr id="1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5755068" cy="1810512"/>
                    </a:xfrm>
                    <a:prstGeom prst="rect">
                      <a:avLst/>
                    </a:prstGeom>
                  </pic:spPr>
                </pic:pic>
              </a:graphicData>
            </a:graphic>
          </wp:anchor>
        </w:drawing>
      </w:r>
    </w:p>
    <w:p w14:paraId="059265FC" w14:textId="47BF824B" w:rsidR="007C44BD" w:rsidRDefault="005939F7" w:rsidP="007C44BD">
      <w:pPr>
        <w:jc w:val="both"/>
        <w:rPr>
          <w:rFonts w:ascii="Times New Roman" w:hAnsi="Times New Roman" w:cs="Times New Roman"/>
          <w:sz w:val="24"/>
          <w:szCs w:val="24"/>
        </w:rPr>
      </w:pPr>
      <w:r>
        <w:rPr>
          <w:noProof/>
          <w:sz w:val="20"/>
        </w:rPr>
        <w:drawing>
          <wp:anchor distT="0" distB="0" distL="0" distR="0" simplePos="0" relativeHeight="251661312" behindDoc="1" locked="0" layoutInCell="1" allowOverlap="1" wp14:anchorId="4D29D937" wp14:editId="569D4FA9">
            <wp:simplePos x="0" y="0"/>
            <wp:positionH relativeFrom="margin">
              <wp:align>left</wp:align>
            </wp:positionH>
            <wp:positionV relativeFrom="paragraph">
              <wp:posOffset>2228850</wp:posOffset>
            </wp:positionV>
            <wp:extent cx="5748020" cy="1143000"/>
            <wp:effectExtent l="0" t="0" r="5080" b="0"/>
            <wp:wrapTopAndBottom/>
            <wp:docPr id="1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7" cstate="print"/>
                    <a:srcRect b="21363"/>
                    <a:stretch/>
                  </pic:blipFill>
                  <pic:spPr bwMode="auto">
                    <a:xfrm>
                      <a:off x="0" y="0"/>
                      <a:ext cx="5749670" cy="1143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7811DCD" w14:textId="77777777" w:rsidR="007C44BD" w:rsidRDefault="007C44BD" w:rsidP="007C44BD">
      <w:pPr>
        <w:jc w:val="both"/>
        <w:rPr>
          <w:rFonts w:ascii="Times New Roman" w:hAnsi="Times New Roman" w:cs="Times New Roman"/>
          <w:sz w:val="24"/>
          <w:szCs w:val="24"/>
        </w:rPr>
      </w:pPr>
    </w:p>
    <w:p w14:paraId="1A398B0F" w14:textId="3D3B384F" w:rsidR="007C44BD" w:rsidRDefault="007C44BD" w:rsidP="007C44BD">
      <w:pPr>
        <w:jc w:val="both"/>
        <w:rPr>
          <w:rFonts w:ascii="Times New Roman" w:hAnsi="Times New Roman" w:cs="Times New Roman"/>
          <w:sz w:val="24"/>
          <w:szCs w:val="24"/>
        </w:rPr>
      </w:pPr>
      <w:r w:rsidRPr="007C44BD">
        <w:rPr>
          <w:rFonts w:ascii="Times New Roman" w:hAnsi="Times New Roman" w:cs="Times New Roman"/>
          <w:noProof/>
          <w:sz w:val="24"/>
          <w:szCs w:val="24"/>
        </w:rPr>
        <w:drawing>
          <wp:inline distT="0" distB="0" distL="0" distR="0" wp14:anchorId="23EC071E" wp14:editId="5D8EA271">
            <wp:extent cx="5722620" cy="28727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3117" cy="2872989"/>
                    </a:xfrm>
                    <a:prstGeom prst="rect">
                      <a:avLst/>
                    </a:prstGeom>
                  </pic:spPr>
                </pic:pic>
              </a:graphicData>
            </a:graphic>
          </wp:inline>
        </w:drawing>
      </w:r>
    </w:p>
    <w:p w14:paraId="6FA4FF46" w14:textId="40C49897" w:rsidR="007C44BD" w:rsidRPr="00DC537C" w:rsidRDefault="007C44BD" w:rsidP="00DC537C">
      <w:pPr>
        <w:spacing w:after="0" w:line="240" w:lineRule="auto"/>
        <w:jc w:val="both"/>
        <w:rPr>
          <w:rFonts w:ascii="Times New Roman" w:hAnsi="Times New Roman" w:cs="Times New Roman"/>
          <w:sz w:val="16"/>
          <w:szCs w:val="16"/>
        </w:rPr>
      </w:pPr>
    </w:p>
    <w:p w14:paraId="3769E66A" w14:textId="77777777" w:rsidR="00EE49AA" w:rsidRPr="00EE49AA" w:rsidRDefault="00EE49AA" w:rsidP="00EE49AA">
      <w:pPr>
        <w:jc w:val="both"/>
        <w:rPr>
          <w:rFonts w:ascii="Times New Roman" w:hAnsi="Times New Roman" w:cs="Times New Roman"/>
          <w:sz w:val="24"/>
          <w:szCs w:val="24"/>
        </w:rPr>
      </w:pPr>
      <w:r w:rsidRPr="008203EF">
        <w:rPr>
          <w:rFonts w:ascii="Times New Roman" w:hAnsi="Times New Roman" w:cs="Times New Roman"/>
          <w:b/>
          <w:bCs/>
          <w:sz w:val="24"/>
          <w:szCs w:val="24"/>
        </w:rPr>
        <w:t>Danışman</w:t>
      </w:r>
      <w:r w:rsidRPr="008203EF">
        <w:rPr>
          <w:rFonts w:ascii="Times New Roman" w:hAnsi="Times New Roman" w:cs="Times New Roman"/>
          <w:b/>
          <w:bCs/>
          <w:sz w:val="24"/>
          <w:szCs w:val="24"/>
        </w:rPr>
        <w:tab/>
        <w:t>:</w:t>
      </w:r>
      <w:r w:rsidRPr="00EE49AA">
        <w:rPr>
          <w:rFonts w:ascii="Times New Roman" w:hAnsi="Times New Roman" w:cs="Times New Roman"/>
          <w:sz w:val="24"/>
          <w:szCs w:val="24"/>
        </w:rPr>
        <w:t xml:space="preserve"> Doç. Dr. Nurşen AYDIN</w:t>
      </w:r>
    </w:p>
    <w:p w14:paraId="0399C7AE" w14:textId="77777777" w:rsidR="00EE49AA" w:rsidRPr="008203EF" w:rsidRDefault="00EE49AA" w:rsidP="00EE49AA">
      <w:pPr>
        <w:jc w:val="both"/>
        <w:rPr>
          <w:rFonts w:ascii="Times New Roman" w:hAnsi="Times New Roman" w:cs="Times New Roman"/>
          <w:b/>
          <w:bCs/>
          <w:sz w:val="24"/>
          <w:szCs w:val="24"/>
          <w:u w:val="single"/>
        </w:rPr>
      </w:pPr>
      <w:r w:rsidRPr="008203EF">
        <w:rPr>
          <w:rFonts w:ascii="Times New Roman" w:hAnsi="Times New Roman" w:cs="Times New Roman"/>
          <w:b/>
          <w:bCs/>
          <w:sz w:val="24"/>
          <w:szCs w:val="24"/>
          <w:u w:val="single"/>
        </w:rPr>
        <w:t>Hazırlayanlar</w:t>
      </w:r>
    </w:p>
    <w:p w14:paraId="0E99DAFE" w14:textId="040525A8" w:rsidR="00EE49AA" w:rsidRPr="00EE49AA" w:rsidRDefault="00EE49AA" w:rsidP="00EE49AA">
      <w:pPr>
        <w:jc w:val="both"/>
        <w:rPr>
          <w:rFonts w:ascii="Times New Roman" w:hAnsi="Times New Roman" w:cs="Times New Roman"/>
          <w:sz w:val="24"/>
          <w:szCs w:val="24"/>
        </w:rPr>
      </w:pPr>
      <w:r w:rsidRPr="00EE49AA">
        <w:rPr>
          <w:rFonts w:ascii="Times New Roman" w:hAnsi="Times New Roman" w:cs="Times New Roman"/>
          <w:sz w:val="24"/>
          <w:szCs w:val="24"/>
        </w:rPr>
        <w:t>Yaprak AKGÜN</w:t>
      </w:r>
      <w:r w:rsidR="009859DA">
        <w:rPr>
          <w:rFonts w:ascii="Times New Roman" w:hAnsi="Times New Roman" w:cs="Times New Roman"/>
          <w:sz w:val="24"/>
          <w:szCs w:val="24"/>
        </w:rPr>
        <w:tab/>
      </w:r>
      <w:r w:rsidRPr="00EE49AA">
        <w:rPr>
          <w:rFonts w:ascii="Times New Roman" w:hAnsi="Times New Roman" w:cs="Times New Roman"/>
          <w:sz w:val="24"/>
          <w:szCs w:val="24"/>
        </w:rPr>
        <w:t>Psikoloji Bölümü</w:t>
      </w:r>
    </w:p>
    <w:p w14:paraId="3F72F500" w14:textId="25D70167" w:rsidR="00EE49AA" w:rsidRPr="00EE49AA" w:rsidRDefault="00EE49AA" w:rsidP="00EE49AA">
      <w:pPr>
        <w:jc w:val="both"/>
        <w:rPr>
          <w:rFonts w:ascii="Times New Roman" w:hAnsi="Times New Roman" w:cs="Times New Roman"/>
          <w:sz w:val="24"/>
          <w:szCs w:val="24"/>
        </w:rPr>
      </w:pPr>
      <w:proofErr w:type="spellStart"/>
      <w:r w:rsidRPr="00EE49AA">
        <w:rPr>
          <w:rFonts w:ascii="Times New Roman" w:hAnsi="Times New Roman" w:cs="Times New Roman"/>
          <w:sz w:val="24"/>
          <w:szCs w:val="24"/>
        </w:rPr>
        <w:t>Nupelda</w:t>
      </w:r>
      <w:proofErr w:type="spellEnd"/>
      <w:r w:rsidRPr="00EE49AA">
        <w:rPr>
          <w:rFonts w:ascii="Times New Roman" w:hAnsi="Times New Roman" w:cs="Times New Roman"/>
          <w:sz w:val="24"/>
          <w:szCs w:val="24"/>
        </w:rPr>
        <w:t xml:space="preserve"> ARTAÇ</w:t>
      </w:r>
      <w:r w:rsidR="009859DA">
        <w:rPr>
          <w:rFonts w:ascii="Times New Roman" w:hAnsi="Times New Roman" w:cs="Times New Roman"/>
          <w:sz w:val="24"/>
          <w:szCs w:val="24"/>
        </w:rPr>
        <w:tab/>
      </w:r>
      <w:r w:rsidRPr="00EE49AA">
        <w:rPr>
          <w:rFonts w:ascii="Times New Roman" w:hAnsi="Times New Roman" w:cs="Times New Roman"/>
          <w:sz w:val="24"/>
          <w:szCs w:val="24"/>
        </w:rPr>
        <w:t>Psikoloji Bölümü</w:t>
      </w:r>
    </w:p>
    <w:p w14:paraId="317FAD5A" w14:textId="53423761" w:rsidR="00EE49AA" w:rsidRDefault="00EE49AA" w:rsidP="00EE49AA">
      <w:pPr>
        <w:jc w:val="both"/>
        <w:rPr>
          <w:rFonts w:ascii="Times New Roman" w:hAnsi="Times New Roman" w:cs="Times New Roman"/>
          <w:sz w:val="24"/>
          <w:szCs w:val="24"/>
        </w:rPr>
      </w:pPr>
      <w:r w:rsidRPr="00EE49AA">
        <w:rPr>
          <w:rFonts w:ascii="Times New Roman" w:hAnsi="Times New Roman" w:cs="Times New Roman"/>
          <w:sz w:val="24"/>
          <w:szCs w:val="24"/>
        </w:rPr>
        <w:t>Sudenaz ÇİMEN</w:t>
      </w:r>
      <w:r w:rsidR="009859DA">
        <w:rPr>
          <w:rFonts w:ascii="Times New Roman" w:hAnsi="Times New Roman" w:cs="Times New Roman"/>
          <w:sz w:val="24"/>
          <w:szCs w:val="24"/>
        </w:rPr>
        <w:tab/>
      </w:r>
      <w:r w:rsidRPr="00EE49AA">
        <w:rPr>
          <w:rFonts w:ascii="Times New Roman" w:hAnsi="Times New Roman" w:cs="Times New Roman"/>
          <w:sz w:val="24"/>
          <w:szCs w:val="24"/>
        </w:rPr>
        <w:t>İnşaat Mühendisliği Bölümü</w:t>
      </w:r>
    </w:p>
    <w:p w14:paraId="24D759A5" w14:textId="77777777" w:rsidR="00EE49AA" w:rsidRDefault="00EE49AA" w:rsidP="007C44BD">
      <w:pPr>
        <w:jc w:val="both"/>
        <w:rPr>
          <w:rFonts w:ascii="Times New Roman" w:hAnsi="Times New Roman" w:cs="Times New Roman"/>
          <w:sz w:val="24"/>
          <w:szCs w:val="24"/>
        </w:rPr>
      </w:pPr>
    </w:p>
    <w:sectPr w:rsidR="00EE4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136159"/>
    <w:rsid w:val="00207325"/>
    <w:rsid w:val="00232D07"/>
    <w:rsid w:val="00296DB3"/>
    <w:rsid w:val="00406480"/>
    <w:rsid w:val="0044041B"/>
    <w:rsid w:val="00486235"/>
    <w:rsid w:val="005939F7"/>
    <w:rsid w:val="00761D17"/>
    <w:rsid w:val="007C44BD"/>
    <w:rsid w:val="007F580F"/>
    <w:rsid w:val="008203EF"/>
    <w:rsid w:val="009859DA"/>
    <w:rsid w:val="00A5641C"/>
    <w:rsid w:val="00AF6C20"/>
    <w:rsid w:val="00B3180D"/>
    <w:rsid w:val="00C740EB"/>
    <w:rsid w:val="00D23658"/>
    <w:rsid w:val="00DC537C"/>
    <w:rsid w:val="00EE49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3F2A"/>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asus</cp:lastModifiedBy>
  <cp:revision>16</cp:revision>
  <dcterms:created xsi:type="dcterms:W3CDTF">2024-09-09T10:13:00Z</dcterms:created>
  <dcterms:modified xsi:type="dcterms:W3CDTF">2026-01-21T08:00:00Z</dcterms:modified>
</cp:coreProperties>
</file>