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A46D4" w14:textId="77777777" w:rsidR="006C7DF5" w:rsidRDefault="006C7DF5" w:rsidP="00B945E7">
      <w:pPr>
        <w:spacing w:after="120" w:line="240" w:lineRule="auto"/>
        <w:jc w:val="center"/>
        <w:rPr>
          <w:rFonts w:ascii="Times New Roman" w:hAnsi="Times New Roman" w:cs="Times New Roman"/>
          <w:b/>
          <w:sz w:val="28"/>
          <w:szCs w:val="28"/>
        </w:rPr>
      </w:pPr>
      <w:r w:rsidRPr="007C44BD">
        <w:rPr>
          <w:rFonts w:ascii="Times New Roman" w:hAnsi="Times New Roman" w:cs="Times New Roman"/>
          <w:b/>
          <w:sz w:val="28"/>
          <w:szCs w:val="28"/>
        </w:rPr>
        <w:t>Erzurum Teknik Üniversitesi</w:t>
      </w:r>
    </w:p>
    <w:p w14:paraId="35DBF9D3" w14:textId="77777777" w:rsidR="006C7DF5" w:rsidRDefault="006C7DF5" w:rsidP="00B945E7">
      <w:pPr>
        <w:spacing w:after="120" w:line="240" w:lineRule="auto"/>
        <w:jc w:val="center"/>
        <w:rPr>
          <w:rFonts w:ascii="Times New Roman" w:hAnsi="Times New Roman" w:cs="Times New Roman"/>
          <w:b/>
          <w:sz w:val="28"/>
          <w:szCs w:val="28"/>
        </w:rPr>
      </w:pPr>
      <w:r w:rsidRPr="007C44BD">
        <w:rPr>
          <w:rFonts w:ascii="Times New Roman" w:hAnsi="Times New Roman" w:cs="Times New Roman"/>
          <w:b/>
          <w:sz w:val="28"/>
          <w:szCs w:val="28"/>
        </w:rPr>
        <w:t>İktisadi ve İdari Bilimler Fakültesi</w:t>
      </w:r>
    </w:p>
    <w:p w14:paraId="530BE014" w14:textId="77777777" w:rsidR="006C7DF5" w:rsidRPr="000070C2" w:rsidRDefault="006C7DF5" w:rsidP="00B945E7">
      <w:pPr>
        <w:spacing w:line="240" w:lineRule="auto"/>
        <w:jc w:val="center"/>
        <w:rPr>
          <w:rFonts w:ascii="Times New Roman" w:hAnsi="Times New Roman" w:cs="Times New Roman"/>
          <w:b/>
          <w:sz w:val="28"/>
          <w:szCs w:val="28"/>
        </w:rPr>
      </w:pPr>
      <w:r w:rsidRPr="007C44BD">
        <w:rPr>
          <w:rFonts w:ascii="Times New Roman" w:hAnsi="Times New Roman" w:cs="Times New Roman"/>
          <w:b/>
          <w:sz w:val="28"/>
          <w:szCs w:val="28"/>
        </w:rPr>
        <w:t>Sağlık Yönetimi Bölümü</w:t>
      </w:r>
    </w:p>
    <w:p w14:paraId="09A04399" w14:textId="6665DBC6" w:rsidR="006C7DF5" w:rsidRPr="00B945E7" w:rsidRDefault="00F94048" w:rsidP="00B945E7">
      <w:pPr>
        <w:spacing w:line="240" w:lineRule="auto"/>
        <w:jc w:val="center"/>
        <w:rPr>
          <w:rFonts w:ascii="Times New Roman" w:hAnsi="Times New Roman" w:cs="Times New Roman"/>
          <w:b/>
          <w:sz w:val="30"/>
          <w:szCs w:val="30"/>
        </w:rPr>
      </w:pPr>
      <w:r w:rsidRPr="00B945E7">
        <w:rPr>
          <w:rFonts w:ascii="Times New Roman" w:hAnsi="Times New Roman" w:cs="Times New Roman"/>
          <w:b/>
          <w:sz w:val="30"/>
          <w:szCs w:val="30"/>
        </w:rPr>
        <w:t xml:space="preserve">Kumar Bağımlılığı Akran Eğitimi </w:t>
      </w:r>
      <w:r w:rsidR="006C7DF5" w:rsidRPr="00B945E7">
        <w:rPr>
          <w:rFonts w:ascii="Times New Roman" w:hAnsi="Times New Roman" w:cs="Times New Roman"/>
          <w:b/>
          <w:sz w:val="30"/>
          <w:szCs w:val="30"/>
        </w:rPr>
        <w:t>Projesi</w:t>
      </w:r>
    </w:p>
    <w:p w14:paraId="644E005F" w14:textId="487B2A4C" w:rsidR="006C7DF5" w:rsidRDefault="006C7DF5" w:rsidP="006C7DF5">
      <w:pPr>
        <w:jc w:val="center"/>
        <w:rPr>
          <w:rFonts w:ascii="Times New Roman" w:hAnsi="Times New Roman" w:cs="Times New Roman"/>
          <w:sz w:val="24"/>
          <w:szCs w:val="24"/>
        </w:rPr>
      </w:pPr>
      <w:r w:rsidRPr="000070C2">
        <w:rPr>
          <w:rFonts w:ascii="Times New Roman" w:hAnsi="Times New Roman" w:cs="Times New Roman"/>
          <w:sz w:val="24"/>
          <w:szCs w:val="24"/>
        </w:rPr>
        <w:t>(</w:t>
      </w:r>
      <w:r w:rsidRPr="007C44BD">
        <w:rPr>
          <w:rFonts w:ascii="Times New Roman" w:hAnsi="Times New Roman" w:cs="Times New Roman"/>
          <w:sz w:val="24"/>
          <w:szCs w:val="24"/>
        </w:rPr>
        <w:t>2</w:t>
      </w:r>
      <w:r w:rsidR="00F94048">
        <w:rPr>
          <w:rFonts w:ascii="Times New Roman" w:hAnsi="Times New Roman" w:cs="Times New Roman"/>
          <w:sz w:val="24"/>
          <w:szCs w:val="24"/>
        </w:rPr>
        <w:t>9</w:t>
      </w:r>
      <w:r w:rsidRPr="007C44BD">
        <w:rPr>
          <w:rFonts w:ascii="Times New Roman" w:hAnsi="Times New Roman" w:cs="Times New Roman"/>
          <w:sz w:val="24"/>
          <w:szCs w:val="24"/>
        </w:rPr>
        <w:t xml:space="preserve"> Aralık 2025</w:t>
      </w:r>
      <w:r>
        <w:rPr>
          <w:rFonts w:ascii="Times New Roman" w:hAnsi="Times New Roman" w:cs="Times New Roman"/>
          <w:sz w:val="24"/>
          <w:szCs w:val="24"/>
        </w:rPr>
        <w:t xml:space="preserve">, </w:t>
      </w:r>
      <w:r w:rsidRPr="007C44BD">
        <w:rPr>
          <w:rFonts w:ascii="Times New Roman" w:hAnsi="Times New Roman" w:cs="Times New Roman"/>
          <w:sz w:val="24"/>
          <w:szCs w:val="24"/>
        </w:rPr>
        <w:t>Erzurum</w:t>
      </w:r>
      <w:r w:rsidRPr="000070C2">
        <w:rPr>
          <w:rFonts w:ascii="Times New Roman" w:hAnsi="Times New Roman" w:cs="Times New Roman"/>
          <w:sz w:val="24"/>
          <w:szCs w:val="24"/>
        </w:rPr>
        <w:t>)</w:t>
      </w:r>
    </w:p>
    <w:p w14:paraId="0CEE51F6" w14:textId="77777777" w:rsidR="00A94ED6" w:rsidRDefault="00A94ED6" w:rsidP="006C007D">
      <w:pPr>
        <w:jc w:val="both"/>
        <w:rPr>
          <w:rFonts w:ascii="Times New Roman" w:hAnsi="Times New Roman" w:cs="Times New Roman"/>
          <w:sz w:val="24"/>
          <w:szCs w:val="24"/>
        </w:rPr>
      </w:pPr>
    </w:p>
    <w:p w14:paraId="16A4F9EA" w14:textId="77777777" w:rsidR="00997F6D" w:rsidRPr="00997F6D" w:rsidRDefault="00997F6D" w:rsidP="006C007D">
      <w:pPr>
        <w:jc w:val="both"/>
        <w:rPr>
          <w:rFonts w:ascii="Times New Roman" w:hAnsi="Times New Roman" w:cs="Times New Roman"/>
          <w:sz w:val="24"/>
          <w:szCs w:val="24"/>
        </w:rPr>
      </w:pPr>
      <w:r w:rsidRPr="00997F6D">
        <w:rPr>
          <w:rFonts w:ascii="Times New Roman" w:hAnsi="Times New Roman" w:cs="Times New Roman"/>
          <w:sz w:val="24"/>
          <w:szCs w:val="24"/>
        </w:rPr>
        <w:t>Erzurum Teknik Üniversitesi, Edebiyat Fakültesi Psikoloji bölümü aracılığıyla 29 Aralık 2025 Pazartesi günü Güz Dönemi bağımlılıkla mücadele seçmeli dersi kapsamında “Kumar Bağımlılığı Yeşilay Akran Eğitimi” gerçekleştirilmiştir.</w:t>
      </w:r>
    </w:p>
    <w:p w14:paraId="48A9113C" w14:textId="77777777" w:rsidR="00997F6D" w:rsidRPr="00997F6D" w:rsidRDefault="00997F6D" w:rsidP="006C007D">
      <w:pPr>
        <w:jc w:val="both"/>
        <w:rPr>
          <w:rFonts w:ascii="Times New Roman" w:hAnsi="Times New Roman" w:cs="Times New Roman"/>
          <w:sz w:val="24"/>
          <w:szCs w:val="24"/>
        </w:rPr>
      </w:pPr>
      <w:r w:rsidRPr="00997F6D">
        <w:rPr>
          <w:rFonts w:ascii="Times New Roman" w:hAnsi="Times New Roman" w:cs="Times New Roman"/>
          <w:sz w:val="24"/>
          <w:szCs w:val="24"/>
        </w:rPr>
        <w:t xml:space="preserve">Kumar bağımlılığının önemine dikkat çekmek ve bağımlılık özelinde üniversite gençlerine farkındalık kazandırmak amacıyla düzenlenen Kumar Bağımlılığı Yeşilay Akran Eğitimi’nde akran eğitimcisi Nurgül </w:t>
      </w:r>
      <w:proofErr w:type="spellStart"/>
      <w:r w:rsidRPr="00997F6D">
        <w:rPr>
          <w:rFonts w:ascii="Times New Roman" w:hAnsi="Times New Roman" w:cs="Times New Roman"/>
          <w:sz w:val="24"/>
          <w:szCs w:val="24"/>
        </w:rPr>
        <w:t>Çelikkolu</w:t>
      </w:r>
      <w:proofErr w:type="spellEnd"/>
      <w:r w:rsidRPr="00997F6D">
        <w:rPr>
          <w:rFonts w:ascii="Times New Roman" w:hAnsi="Times New Roman" w:cs="Times New Roman"/>
          <w:sz w:val="24"/>
          <w:szCs w:val="24"/>
        </w:rPr>
        <w:t>, Dr. Öğr. Üyesi Nurşen Aydın ve ETÜ bünyesinde bu dersi alan 26 öğrenci yer almıştır.</w:t>
      </w:r>
    </w:p>
    <w:p w14:paraId="393D9815" w14:textId="0086F0EA" w:rsidR="00997F6D" w:rsidRPr="00997F6D" w:rsidRDefault="00997F6D" w:rsidP="006C007D">
      <w:pPr>
        <w:jc w:val="both"/>
        <w:rPr>
          <w:rFonts w:ascii="Times New Roman" w:hAnsi="Times New Roman" w:cs="Times New Roman"/>
          <w:sz w:val="24"/>
          <w:szCs w:val="24"/>
        </w:rPr>
      </w:pPr>
      <w:r w:rsidRPr="00997F6D">
        <w:rPr>
          <w:rFonts w:ascii="Times New Roman" w:hAnsi="Times New Roman" w:cs="Times New Roman"/>
          <w:sz w:val="24"/>
          <w:szCs w:val="24"/>
        </w:rPr>
        <w:t>Akran eğitimi kapsamında, kumarın detaylı</w:t>
      </w:r>
      <w:r>
        <w:rPr>
          <w:rFonts w:ascii="Times New Roman" w:hAnsi="Times New Roman" w:cs="Times New Roman"/>
          <w:sz w:val="24"/>
          <w:szCs w:val="24"/>
        </w:rPr>
        <w:t xml:space="preserve"> </w:t>
      </w:r>
      <w:r w:rsidRPr="00997F6D">
        <w:rPr>
          <w:rFonts w:ascii="Times New Roman" w:hAnsi="Times New Roman" w:cs="Times New Roman"/>
          <w:sz w:val="24"/>
          <w:szCs w:val="24"/>
        </w:rPr>
        <w:t>tanımına, kumarın türlerine, zararlarına ve baş etme yollarına değinilmiştir.</w:t>
      </w:r>
    </w:p>
    <w:p w14:paraId="23625C80" w14:textId="77777777" w:rsidR="00997F6D" w:rsidRPr="00997F6D" w:rsidRDefault="00997F6D" w:rsidP="006C007D">
      <w:pPr>
        <w:jc w:val="both"/>
        <w:rPr>
          <w:rFonts w:ascii="Times New Roman" w:hAnsi="Times New Roman" w:cs="Times New Roman"/>
          <w:b/>
          <w:bCs/>
          <w:sz w:val="24"/>
          <w:szCs w:val="24"/>
        </w:rPr>
      </w:pPr>
      <w:r w:rsidRPr="00997F6D">
        <w:rPr>
          <w:rFonts w:ascii="Times New Roman" w:hAnsi="Times New Roman" w:cs="Times New Roman"/>
          <w:b/>
          <w:bCs/>
          <w:sz w:val="24"/>
          <w:szCs w:val="24"/>
        </w:rPr>
        <w:t>Proje Konusu</w:t>
      </w:r>
    </w:p>
    <w:p w14:paraId="1DA24119" w14:textId="7C7985A6" w:rsidR="00997F6D" w:rsidRPr="00997F6D" w:rsidRDefault="00997F6D" w:rsidP="006C007D">
      <w:pPr>
        <w:jc w:val="both"/>
        <w:rPr>
          <w:rFonts w:ascii="Times New Roman" w:hAnsi="Times New Roman" w:cs="Times New Roman"/>
          <w:sz w:val="24"/>
          <w:szCs w:val="24"/>
        </w:rPr>
      </w:pPr>
      <w:r w:rsidRPr="00997F6D">
        <w:rPr>
          <w:rFonts w:ascii="Times New Roman" w:hAnsi="Times New Roman" w:cs="Times New Roman"/>
          <w:sz w:val="24"/>
          <w:szCs w:val="24"/>
        </w:rPr>
        <w:t>Kumar Bağımlılığı ile Yeşilay İşbirliğinde Akran</w:t>
      </w:r>
      <w:r>
        <w:rPr>
          <w:rFonts w:ascii="Times New Roman" w:hAnsi="Times New Roman" w:cs="Times New Roman"/>
          <w:sz w:val="24"/>
          <w:szCs w:val="24"/>
        </w:rPr>
        <w:t xml:space="preserve"> </w:t>
      </w:r>
      <w:r w:rsidRPr="00997F6D">
        <w:rPr>
          <w:rFonts w:ascii="Times New Roman" w:hAnsi="Times New Roman" w:cs="Times New Roman"/>
          <w:sz w:val="24"/>
          <w:szCs w:val="24"/>
        </w:rPr>
        <w:t>Eğitimi Projesiyle kumar bağımlılığı ve kumar üzerinde</w:t>
      </w:r>
      <w:r>
        <w:rPr>
          <w:rFonts w:ascii="Times New Roman" w:hAnsi="Times New Roman" w:cs="Times New Roman"/>
          <w:sz w:val="24"/>
          <w:szCs w:val="24"/>
        </w:rPr>
        <w:t xml:space="preserve"> </w:t>
      </w:r>
      <w:r w:rsidRPr="00997F6D">
        <w:rPr>
          <w:rFonts w:ascii="Times New Roman" w:hAnsi="Times New Roman" w:cs="Times New Roman"/>
          <w:sz w:val="24"/>
          <w:szCs w:val="24"/>
        </w:rPr>
        <w:t>bireyleri bilinçlendirmek, farkındalığı artırmak</w:t>
      </w:r>
      <w:r>
        <w:rPr>
          <w:rFonts w:ascii="Times New Roman" w:hAnsi="Times New Roman" w:cs="Times New Roman"/>
          <w:sz w:val="24"/>
          <w:szCs w:val="24"/>
        </w:rPr>
        <w:t xml:space="preserve"> </w:t>
      </w:r>
      <w:r w:rsidRPr="00997F6D">
        <w:rPr>
          <w:rFonts w:ascii="Times New Roman" w:hAnsi="Times New Roman" w:cs="Times New Roman"/>
          <w:sz w:val="24"/>
          <w:szCs w:val="24"/>
        </w:rPr>
        <w:t>ve bağımlılığa sahip kişiler üzerinde etkili olabilmek.</w:t>
      </w:r>
    </w:p>
    <w:p w14:paraId="6FFF0062" w14:textId="77777777" w:rsidR="00997F6D" w:rsidRPr="00997F6D" w:rsidRDefault="00997F6D" w:rsidP="006C007D">
      <w:pPr>
        <w:jc w:val="both"/>
        <w:rPr>
          <w:rFonts w:ascii="Times New Roman" w:hAnsi="Times New Roman" w:cs="Times New Roman"/>
          <w:b/>
          <w:bCs/>
          <w:sz w:val="24"/>
          <w:szCs w:val="24"/>
        </w:rPr>
      </w:pPr>
      <w:r w:rsidRPr="00997F6D">
        <w:rPr>
          <w:rFonts w:ascii="Times New Roman" w:hAnsi="Times New Roman" w:cs="Times New Roman"/>
          <w:b/>
          <w:bCs/>
          <w:sz w:val="24"/>
          <w:szCs w:val="24"/>
        </w:rPr>
        <w:t>Proje Kapsamı</w:t>
      </w:r>
    </w:p>
    <w:p w14:paraId="41854DEE" w14:textId="77777777" w:rsidR="00997F6D" w:rsidRPr="00997F6D" w:rsidRDefault="00997F6D" w:rsidP="006C007D">
      <w:pPr>
        <w:jc w:val="both"/>
        <w:rPr>
          <w:rFonts w:ascii="Times New Roman" w:hAnsi="Times New Roman" w:cs="Times New Roman"/>
          <w:sz w:val="24"/>
          <w:szCs w:val="24"/>
        </w:rPr>
      </w:pPr>
      <w:r w:rsidRPr="00997F6D">
        <w:rPr>
          <w:rFonts w:ascii="Times New Roman" w:hAnsi="Times New Roman" w:cs="Times New Roman"/>
          <w:sz w:val="24"/>
          <w:szCs w:val="24"/>
        </w:rPr>
        <w:t>Kumar Bağımlılığı ile Yeşilay iş birliğinde Akran Eğitimi Projesi; Erzurum ilindeki Erzurum Teknik Üniversite bağlamında yer alan üniversiteli genç yetişkin bireyler hedef kitlesidir.</w:t>
      </w:r>
    </w:p>
    <w:p w14:paraId="2106C17C" w14:textId="77777777" w:rsidR="00997F6D" w:rsidRPr="00997F6D" w:rsidRDefault="00997F6D" w:rsidP="006C007D">
      <w:pPr>
        <w:jc w:val="both"/>
        <w:rPr>
          <w:rFonts w:ascii="Times New Roman" w:hAnsi="Times New Roman" w:cs="Times New Roman"/>
          <w:b/>
          <w:bCs/>
          <w:sz w:val="24"/>
          <w:szCs w:val="24"/>
        </w:rPr>
      </w:pPr>
      <w:r w:rsidRPr="00997F6D">
        <w:rPr>
          <w:rFonts w:ascii="Times New Roman" w:hAnsi="Times New Roman" w:cs="Times New Roman"/>
          <w:b/>
          <w:bCs/>
          <w:sz w:val="24"/>
          <w:szCs w:val="24"/>
        </w:rPr>
        <w:t>Projenin Amacı</w:t>
      </w:r>
    </w:p>
    <w:p w14:paraId="04EFD7BC" w14:textId="0F4AFD8E" w:rsidR="00997F6D" w:rsidRPr="00997F6D" w:rsidRDefault="00997F6D" w:rsidP="006C007D">
      <w:pPr>
        <w:pStyle w:val="ListeParagraf"/>
        <w:numPr>
          <w:ilvl w:val="0"/>
          <w:numId w:val="9"/>
        </w:numPr>
        <w:ind w:left="714" w:hanging="357"/>
        <w:jc w:val="both"/>
        <w:rPr>
          <w:rFonts w:ascii="Times New Roman" w:hAnsi="Times New Roman" w:cs="Times New Roman"/>
          <w:sz w:val="24"/>
          <w:szCs w:val="24"/>
        </w:rPr>
      </w:pPr>
      <w:r w:rsidRPr="00997F6D">
        <w:rPr>
          <w:rFonts w:ascii="Times New Roman" w:hAnsi="Times New Roman" w:cs="Times New Roman"/>
          <w:sz w:val="24"/>
          <w:szCs w:val="24"/>
        </w:rPr>
        <w:t>Üniversite öğrencilerini kumarın psikolojik, ekonomik ve toplumsal zararlarından konusunda farkındalık kazandırmak.</w:t>
      </w:r>
    </w:p>
    <w:p w14:paraId="65EA56DF" w14:textId="23530B7D" w:rsidR="00997F6D" w:rsidRPr="00997F6D" w:rsidRDefault="00997F6D" w:rsidP="006C007D">
      <w:pPr>
        <w:pStyle w:val="ListeParagraf"/>
        <w:numPr>
          <w:ilvl w:val="0"/>
          <w:numId w:val="9"/>
        </w:numPr>
        <w:ind w:left="714" w:hanging="357"/>
        <w:jc w:val="both"/>
        <w:rPr>
          <w:rFonts w:ascii="Times New Roman" w:hAnsi="Times New Roman" w:cs="Times New Roman"/>
          <w:sz w:val="24"/>
          <w:szCs w:val="24"/>
        </w:rPr>
      </w:pPr>
      <w:r w:rsidRPr="00997F6D">
        <w:rPr>
          <w:rFonts w:ascii="Times New Roman" w:hAnsi="Times New Roman" w:cs="Times New Roman"/>
          <w:sz w:val="24"/>
          <w:szCs w:val="24"/>
        </w:rPr>
        <w:t>Risk altındaki öğrenciler üzeri bilinçlendirerek etkili olabilmek.</w:t>
      </w:r>
    </w:p>
    <w:p w14:paraId="6A138BF4" w14:textId="602F2FE9" w:rsidR="00997F6D" w:rsidRPr="00997F6D" w:rsidRDefault="00997F6D" w:rsidP="006C007D">
      <w:pPr>
        <w:pStyle w:val="ListeParagraf"/>
        <w:numPr>
          <w:ilvl w:val="0"/>
          <w:numId w:val="9"/>
        </w:numPr>
        <w:ind w:left="714" w:hanging="357"/>
        <w:jc w:val="both"/>
        <w:rPr>
          <w:rFonts w:ascii="Times New Roman" w:hAnsi="Times New Roman" w:cs="Times New Roman"/>
          <w:sz w:val="24"/>
          <w:szCs w:val="24"/>
        </w:rPr>
      </w:pPr>
      <w:r w:rsidRPr="00997F6D">
        <w:rPr>
          <w:rFonts w:ascii="Times New Roman" w:hAnsi="Times New Roman" w:cs="Times New Roman"/>
          <w:sz w:val="24"/>
          <w:szCs w:val="24"/>
        </w:rPr>
        <w:t>Erzurum Teknik Üniversitesi öğrencilerinde kumar bağımlılığı bilincini geliştirmek.</w:t>
      </w:r>
    </w:p>
    <w:p w14:paraId="0AED0582" w14:textId="01F3D7D2" w:rsidR="00997F6D" w:rsidRPr="00997F6D" w:rsidRDefault="00997F6D" w:rsidP="006C007D">
      <w:pPr>
        <w:pStyle w:val="ListeParagraf"/>
        <w:numPr>
          <w:ilvl w:val="0"/>
          <w:numId w:val="9"/>
        </w:numPr>
        <w:contextualSpacing w:val="0"/>
        <w:jc w:val="both"/>
        <w:rPr>
          <w:rFonts w:ascii="Times New Roman" w:hAnsi="Times New Roman" w:cs="Times New Roman"/>
          <w:sz w:val="24"/>
          <w:szCs w:val="24"/>
        </w:rPr>
      </w:pPr>
      <w:r w:rsidRPr="00997F6D">
        <w:rPr>
          <w:rFonts w:ascii="Times New Roman" w:hAnsi="Times New Roman" w:cs="Times New Roman"/>
          <w:sz w:val="24"/>
          <w:szCs w:val="24"/>
        </w:rPr>
        <w:t>Kumar bağımlılığıyla baş etme yolları hakkında akran eğitimiyle bilgi sunmak.</w:t>
      </w:r>
    </w:p>
    <w:p w14:paraId="74D2F63C" w14:textId="77777777" w:rsidR="00997F6D" w:rsidRPr="00997F6D" w:rsidRDefault="00997F6D" w:rsidP="006C007D">
      <w:pPr>
        <w:jc w:val="both"/>
        <w:rPr>
          <w:rFonts w:ascii="Times New Roman" w:hAnsi="Times New Roman" w:cs="Times New Roman"/>
          <w:sz w:val="24"/>
          <w:szCs w:val="24"/>
        </w:rPr>
      </w:pPr>
      <w:r w:rsidRPr="00997F6D">
        <w:rPr>
          <w:rFonts w:ascii="Times New Roman" w:hAnsi="Times New Roman" w:cs="Times New Roman"/>
          <w:sz w:val="24"/>
          <w:szCs w:val="24"/>
        </w:rPr>
        <w:t>Eğitimde, kumar bağımlılığının risk faktörleri, kumar bağımlılığının psikososyal etkileri (anksiyete, depresif belirtiler), aile içi güven ilişkisini zedelediği, iletişim problemlerini artırdığı, finansal açıdan kayıplara yol açtığı, bilişsel çarpıtmaların sürdürülmesine neden olduğu vurgulanmıştır. Örnek olaylar üzerinden öğrencilerle interaktif bir sohbet yürütülmüştür.</w:t>
      </w:r>
    </w:p>
    <w:p w14:paraId="20E82CBA" w14:textId="5170F440" w:rsidR="00406166" w:rsidRDefault="00997F6D" w:rsidP="006C007D">
      <w:pPr>
        <w:jc w:val="both"/>
        <w:rPr>
          <w:rFonts w:ascii="Times New Roman" w:hAnsi="Times New Roman" w:cs="Times New Roman"/>
          <w:sz w:val="24"/>
          <w:szCs w:val="24"/>
        </w:rPr>
      </w:pPr>
      <w:r w:rsidRPr="00997F6D">
        <w:rPr>
          <w:rFonts w:ascii="Times New Roman" w:hAnsi="Times New Roman" w:cs="Times New Roman"/>
          <w:sz w:val="24"/>
          <w:szCs w:val="24"/>
        </w:rPr>
        <w:t>Son olarak, yetişkinler ve ebeveynlere yönelik öneriler, sağlıklı yaşam alışkanlıklarının</w:t>
      </w:r>
      <w:r>
        <w:rPr>
          <w:rFonts w:ascii="Times New Roman" w:hAnsi="Times New Roman" w:cs="Times New Roman"/>
          <w:sz w:val="24"/>
          <w:szCs w:val="24"/>
        </w:rPr>
        <w:t xml:space="preserve"> </w:t>
      </w:r>
      <w:r w:rsidRPr="00997F6D">
        <w:rPr>
          <w:rFonts w:ascii="Times New Roman" w:hAnsi="Times New Roman" w:cs="Times New Roman"/>
          <w:sz w:val="24"/>
          <w:szCs w:val="24"/>
        </w:rPr>
        <w:t>kazanılması, finans okuryazarlık bilgi ve becerilerin desteklenmesinin önemine, Yeşilay Danışmanlık Merkezleri’nin (YEDAM) çeşitli bağımlılık türlerine hizmet verdiği ve bu türdeki</w:t>
      </w:r>
      <w:r>
        <w:rPr>
          <w:rFonts w:ascii="Times New Roman" w:hAnsi="Times New Roman" w:cs="Times New Roman"/>
          <w:sz w:val="24"/>
          <w:szCs w:val="24"/>
        </w:rPr>
        <w:t xml:space="preserve"> </w:t>
      </w:r>
      <w:r w:rsidRPr="00997F6D">
        <w:rPr>
          <w:rFonts w:ascii="Times New Roman" w:hAnsi="Times New Roman" w:cs="Times New Roman"/>
          <w:sz w:val="24"/>
          <w:szCs w:val="24"/>
        </w:rPr>
        <w:t>akran eğitimlerinin yaygınlaştırılarak bağımlılıkların</w:t>
      </w:r>
      <w:r>
        <w:rPr>
          <w:rFonts w:ascii="Times New Roman" w:hAnsi="Times New Roman" w:cs="Times New Roman"/>
          <w:sz w:val="24"/>
          <w:szCs w:val="24"/>
        </w:rPr>
        <w:t xml:space="preserve"> </w:t>
      </w:r>
      <w:r w:rsidRPr="00997F6D">
        <w:rPr>
          <w:rFonts w:ascii="Times New Roman" w:hAnsi="Times New Roman" w:cs="Times New Roman"/>
          <w:sz w:val="24"/>
          <w:szCs w:val="24"/>
        </w:rPr>
        <w:t>genç yetişkinler üzerindeki risk faktörlerini</w:t>
      </w:r>
      <w:r>
        <w:rPr>
          <w:rFonts w:ascii="Times New Roman" w:hAnsi="Times New Roman" w:cs="Times New Roman"/>
          <w:sz w:val="24"/>
          <w:szCs w:val="24"/>
        </w:rPr>
        <w:t xml:space="preserve"> </w:t>
      </w:r>
      <w:r w:rsidRPr="00997F6D">
        <w:rPr>
          <w:rFonts w:ascii="Times New Roman" w:hAnsi="Times New Roman" w:cs="Times New Roman"/>
          <w:sz w:val="24"/>
          <w:szCs w:val="24"/>
        </w:rPr>
        <w:t>azaltmasında etkili olacağı ifade edilmiştir.</w:t>
      </w:r>
    </w:p>
    <w:p w14:paraId="116770E8" w14:textId="4E8155EE" w:rsidR="00406166" w:rsidRDefault="00997F6D" w:rsidP="00A94ED6">
      <w:pPr>
        <w:jc w:val="both"/>
        <w:rPr>
          <w:rFonts w:ascii="Times New Roman" w:hAnsi="Times New Roman" w:cs="Times New Roman"/>
          <w:sz w:val="24"/>
          <w:szCs w:val="24"/>
        </w:rPr>
      </w:pPr>
      <w:r>
        <w:rPr>
          <w:noProof/>
        </w:rPr>
        <w:lastRenderedPageBreak/>
        <w:drawing>
          <wp:anchor distT="0" distB="0" distL="114300" distR="114300" simplePos="0" relativeHeight="251659264" behindDoc="0" locked="0" layoutInCell="1" allowOverlap="1" wp14:anchorId="52CA5BA2" wp14:editId="06DD79B2">
            <wp:simplePos x="0" y="0"/>
            <wp:positionH relativeFrom="margin">
              <wp:align>left</wp:align>
            </wp:positionH>
            <wp:positionV relativeFrom="paragraph">
              <wp:posOffset>0</wp:posOffset>
            </wp:positionV>
            <wp:extent cx="3185160" cy="1988820"/>
            <wp:effectExtent l="0" t="0" r="0" b="0"/>
            <wp:wrapNone/>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5" cstate="print"/>
                    <a:stretch>
                      <a:fillRect/>
                    </a:stretch>
                  </pic:blipFill>
                  <pic:spPr>
                    <a:xfrm>
                      <a:off x="0" y="0"/>
                      <a:ext cx="3185160" cy="1988820"/>
                    </a:xfrm>
                    <a:prstGeom prst="rect">
                      <a:avLst/>
                    </a:prstGeom>
                  </pic:spPr>
                </pic:pic>
              </a:graphicData>
            </a:graphic>
            <wp14:sizeRelH relativeFrom="margin">
              <wp14:pctWidth>0</wp14:pctWidth>
            </wp14:sizeRelH>
            <wp14:sizeRelV relativeFrom="margin">
              <wp14:pctHeight>0</wp14:pctHeight>
            </wp14:sizeRelV>
          </wp:anchor>
        </w:drawing>
      </w:r>
    </w:p>
    <w:p w14:paraId="1E49B70A" w14:textId="19F63FA8" w:rsidR="00406166" w:rsidRDefault="00406166" w:rsidP="00A94ED6">
      <w:pPr>
        <w:jc w:val="both"/>
        <w:rPr>
          <w:rFonts w:ascii="Times New Roman" w:hAnsi="Times New Roman" w:cs="Times New Roman"/>
          <w:sz w:val="24"/>
          <w:szCs w:val="24"/>
        </w:rPr>
      </w:pPr>
    </w:p>
    <w:p w14:paraId="623ED3D7" w14:textId="692E9A8B" w:rsidR="00406166" w:rsidRDefault="00406166" w:rsidP="00A94ED6">
      <w:pPr>
        <w:jc w:val="both"/>
        <w:rPr>
          <w:rFonts w:ascii="Times New Roman" w:hAnsi="Times New Roman" w:cs="Times New Roman"/>
          <w:sz w:val="24"/>
          <w:szCs w:val="24"/>
        </w:rPr>
      </w:pPr>
    </w:p>
    <w:p w14:paraId="20334AEE" w14:textId="035CC138" w:rsidR="00406166" w:rsidRDefault="00406166" w:rsidP="00A94ED6">
      <w:pPr>
        <w:jc w:val="both"/>
        <w:rPr>
          <w:rFonts w:ascii="Times New Roman" w:hAnsi="Times New Roman" w:cs="Times New Roman"/>
          <w:sz w:val="24"/>
          <w:szCs w:val="24"/>
        </w:rPr>
      </w:pPr>
    </w:p>
    <w:p w14:paraId="069CDEAC" w14:textId="61C7049B" w:rsidR="00406166" w:rsidRDefault="00406166" w:rsidP="00A94ED6">
      <w:pPr>
        <w:jc w:val="both"/>
        <w:rPr>
          <w:rFonts w:ascii="Times New Roman" w:hAnsi="Times New Roman" w:cs="Times New Roman"/>
          <w:sz w:val="24"/>
          <w:szCs w:val="24"/>
        </w:rPr>
      </w:pPr>
    </w:p>
    <w:p w14:paraId="515FEFF8" w14:textId="255B028A" w:rsidR="00406166" w:rsidRDefault="00406166" w:rsidP="00A94ED6">
      <w:pPr>
        <w:jc w:val="both"/>
        <w:rPr>
          <w:rFonts w:ascii="Times New Roman" w:hAnsi="Times New Roman" w:cs="Times New Roman"/>
          <w:sz w:val="24"/>
          <w:szCs w:val="24"/>
        </w:rPr>
      </w:pPr>
    </w:p>
    <w:p w14:paraId="73200EA5" w14:textId="66176162" w:rsidR="00406166" w:rsidRDefault="00406166" w:rsidP="00A94ED6">
      <w:pPr>
        <w:jc w:val="both"/>
        <w:rPr>
          <w:rFonts w:ascii="Times New Roman" w:hAnsi="Times New Roman" w:cs="Times New Roman"/>
          <w:sz w:val="24"/>
          <w:szCs w:val="24"/>
        </w:rPr>
      </w:pPr>
    </w:p>
    <w:p w14:paraId="12D56254" w14:textId="4F2E0260" w:rsidR="00406166" w:rsidRDefault="00406166" w:rsidP="00A94ED6">
      <w:pPr>
        <w:jc w:val="both"/>
        <w:rPr>
          <w:rFonts w:ascii="Times New Roman" w:hAnsi="Times New Roman" w:cs="Times New Roman"/>
          <w:sz w:val="24"/>
          <w:szCs w:val="24"/>
        </w:rPr>
      </w:pPr>
    </w:p>
    <w:p w14:paraId="25F3EF3F" w14:textId="600E3B01" w:rsidR="00406166" w:rsidRDefault="00997F6D" w:rsidP="00A94ED6">
      <w:pPr>
        <w:jc w:val="both"/>
        <w:rPr>
          <w:rFonts w:ascii="Times New Roman" w:hAnsi="Times New Roman" w:cs="Times New Roman"/>
          <w:sz w:val="24"/>
          <w:szCs w:val="24"/>
        </w:rPr>
      </w:pPr>
      <w:r>
        <w:rPr>
          <w:noProof/>
        </w:rPr>
        <w:drawing>
          <wp:anchor distT="0" distB="0" distL="114300" distR="114300" simplePos="0" relativeHeight="251661312" behindDoc="0" locked="0" layoutInCell="1" allowOverlap="1" wp14:anchorId="7B93E604" wp14:editId="1B200DD6">
            <wp:simplePos x="0" y="0"/>
            <wp:positionH relativeFrom="column">
              <wp:posOffset>3260725</wp:posOffset>
            </wp:positionH>
            <wp:positionV relativeFrom="paragraph">
              <wp:posOffset>5080</wp:posOffset>
            </wp:positionV>
            <wp:extent cx="2926080" cy="1958340"/>
            <wp:effectExtent l="0" t="0" r="7620" b="3810"/>
            <wp:wrapNone/>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6" cstate="print"/>
                    <a:stretch>
                      <a:fillRect/>
                    </a:stretch>
                  </pic:blipFill>
                  <pic:spPr>
                    <a:xfrm>
                      <a:off x="0" y="0"/>
                      <a:ext cx="2926080" cy="1958340"/>
                    </a:xfrm>
                    <a:prstGeom prst="rect">
                      <a:avLst/>
                    </a:prstGeom>
                  </pic:spPr>
                </pic:pic>
              </a:graphicData>
            </a:graphic>
            <wp14:sizeRelH relativeFrom="margin">
              <wp14:pctWidth>0</wp14:pctWidth>
            </wp14:sizeRelH>
            <wp14:sizeRelV relativeFrom="margin">
              <wp14:pctHeight>0</wp14:pctHeight>
            </wp14:sizeRelV>
          </wp:anchor>
        </w:drawing>
      </w:r>
    </w:p>
    <w:p w14:paraId="75D29EC4" w14:textId="6D1F2D00" w:rsidR="00406166" w:rsidRDefault="00406166" w:rsidP="00997F6D">
      <w:pPr>
        <w:jc w:val="right"/>
        <w:rPr>
          <w:rFonts w:ascii="Times New Roman" w:hAnsi="Times New Roman" w:cs="Times New Roman"/>
          <w:sz w:val="24"/>
          <w:szCs w:val="24"/>
        </w:rPr>
      </w:pPr>
    </w:p>
    <w:p w14:paraId="252C294A" w14:textId="1A7D61B1" w:rsidR="00406166" w:rsidRDefault="00406166" w:rsidP="00997F6D">
      <w:pPr>
        <w:jc w:val="right"/>
        <w:rPr>
          <w:rFonts w:ascii="Times New Roman" w:hAnsi="Times New Roman" w:cs="Times New Roman"/>
          <w:sz w:val="24"/>
          <w:szCs w:val="24"/>
        </w:rPr>
      </w:pPr>
    </w:p>
    <w:p w14:paraId="5CDFC041" w14:textId="77777777" w:rsidR="00406166" w:rsidRDefault="00406166" w:rsidP="00997F6D">
      <w:pPr>
        <w:jc w:val="right"/>
        <w:rPr>
          <w:rFonts w:ascii="Times New Roman" w:hAnsi="Times New Roman" w:cs="Times New Roman"/>
          <w:sz w:val="24"/>
          <w:szCs w:val="24"/>
        </w:rPr>
      </w:pPr>
    </w:p>
    <w:p w14:paraId="2C020E18" w14:textId="67561392" w:rsidR="00406166" w:rsidRDefault="00406166" w:rsidP="00997F6D">
      <w:pPr>
        <w:jc w:val="right"/>
        <w:rPr>
          <w:rFonts w:ascii="Times New Roman" w:hAnsi="Times New Roman" w:cs="Times New Roman"/>
          <w:sz w:val="24"/>
          <w:szCs w:val="24"/>
        </w:rPr>
      </w:pPr>
    </w:p>
    <w:p w14:paraId="63E3D42A" w14:textId="55FCAA35" w:rsidR="00406166" w:rsidRDefault="00406166" w:rsidP="00A94ED6">
      <w:pPr>
        <w:jc w:val="both"/>
        <w:rPr>
          <w:rFonts w:ascii="Times New Roman" w:hAnsi="Times New Roman" w:cs="Times New Roman"/>
          <w:sz w:val="24"/>
          <w:szCs w:val="24"/>
        </w:rPr>
      </w:pPr>
    </w:p>
    <w:p w14:paraId="18413ABA" w14:textId="31F4AD63" w:rsidR="00406166" w:rsidRDefault="00406166" w:rsidP="00A94ED6">
      <w:pPr>
        <w:jc w:val="both"/>
        <w:rPr>
          <w:rFonts w:ascii="Times New Roman" w:hAnsi="Times New Roman" w:cs="Times New Roman"/>
          <w:sz w:val="24"/>
          <w:szCs w:val="24"/>
        </w:rPr>
      </w:pPr>
    </w:p>
    <w:p w14:paraId="5D5A0D48" w14:textId="5B90DA9B" w:rsidR="00997F6D" w:rsidRDefault="00997F6D" w:rsidP="00A94ED6">
      <w:pPr>
        <w:jc w:val="both"/>
        <w:rPr>
          <w:rFonts w:ascii="Times New Roman" w:hAnsi="Times New Roman" w:cs="Times New Roman"/>
          <w:sz w:val="24"/>
          <w:szCs w:val="24"/>
        </w:rPr>
      </w:pPr>
      <w:r>
        <w:rPr>
          <w:noProof/>
        </w:rPr>
        <w:drawing>
          <wp:anchor distT="0" distB="0" distL="114300" distR="114300" simplePos="0" relativeHeight="251663360" behindDoc="0" locked="0" layoutInCell="1" allowOverlap="1" wp14:anchorId="3B597FE8" wp14:editId="0DC2ED15">
            <wp:simplePos x="0" y="0"/>
            <wp:positionH relativeFrom="margin">
              <wp:align>left</wp:align>
            </wp:positionH>
            <wp:positionV relativeFrom="paragraph">
              <wp:posOffset>6350</wp:posOffset>
            </wp:positionV>
            <wp:extent cx="2582376" cy="2331665"/>
            <wp:effectExtent l="0" t="0" r="8890" b="0"/>
            <wp:wrapNone/>
            <wp:docPr id="15" name="Image 15"/>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2582376" cy="2331665"/>
                    </a:xfrm>
                    <a:prstGeom prst="rect">
                      <a:avLst/>
                    </a:prstGeom>
                  </pic:spPr>
                </pic:pic>
              </a:graphicData>
            </a:graphic>
          </wp:anchor>
        </w:drawing>
      </w:r>
    </w:p>
    <w:p w14:paraId="49E0C868" w14:textId="3E83A655" w:rsidR="00997F6D" w:rsidRDefault="00997F6D" w:rsidP="00A94ED6">
      <w:pPr>
        <w:jc w:val="both"/>
        <w:rPr>
          <w:rFonts w:ascii="Times New Roman" w:hAnsi="Times New Roman" w:cs="Times New Roman"/>
          <w:sz w:val="24"/>
          <w:szCs w:val="24"/>
        </w:rPr>
      </w:pPr>
    </w:p>
    <w:p w14:paraId="5C17A96A" w14:textId="0ED636D3" w:rsidR="00997F6D" w:rsidRDefault="00997F6D" w:rsidP="00A94ED6">
      <w:pPr>
        <w:jc w:val="both"/>
        <w:rPr>
          <w:rFonts w:ascii="Times New Roman" w:hAnsi="Times New Roman" w:cs="Times New Roman"/>
          <w:sz w:val="24"/>
          <w:szCs w:val="24"/>
        </w:rPr>
      </w:pPr>
    </w:p>
    <w:p w14:paraId="1507ADCD" w14:textId="77777777" w:rsidR="00997F6D" w:rsidRDefault="00997F6D" w:rsidP="00A94ED6">
      <w:pPr>
        <w:jc w:val="both"/>
        <w:rPr>
          <w:rFonts w:ascii="Times New Roman" w:hAnsi="Times New Roman" w:cs="Times New Roman"/>
          <w:sz w:val="24"/>
          <w:szCs w:val="24"/>
        </w:rPr>
      </w:pPr>
    </w:p>
    <w:p w14:paraId="4AE37605" w14:textId="6AFA3A27" w:rsidR="00406166" w:rsidRDefault="00406166" w:rsidP="00A94ED6">
      <w:pPr>
        <w:jc w:val="both"/>
        <w:rPr>
          <w:rFonts w:ascii="Times New Roman" w:hAnsi="Times New Roman" w:cs="Times New Roman"/>
          <w:sz w:val="24"/>
          <w:szCs w:val="24"/>
        </w:rPr>
      </w:pPr>
    </w:p>
    <w:p w14:paraId="39D84A50" w14:textId="0724657B" w:rsidR="00406166" w:rsidRDefault="00406166" w:rsidP="00A94ED6">
      <w:pPr>
        <w:jc w:val="both"/>
        <w:rPr>
          <w:rFonts w:ascii="Times New Roman" w:hAnsi="Times New Roman" w:cs="Times New Roman"/>
          <w:sz w:val="24"/>
          <w:szCs w:val="24"/>
        </w:rPr>
      </w:pPr>
    </w:p>
    <w:p w14:paraId="739B1A02" w14:textId="77777777" w:rsidR="00406166" w:rsidRDefault="00406166" w:rsidP="00A94ED6">
      <w:pPr>
        <w:jc w:val="both"/>
        <w:rPr>
          <w:rFonts w:ascii="Times New Roman" w:hAnsi="Times New Roman" w:cs="Times New Roman"/>
          <w:sz w:val="24"/>
          <w:szCs w:val="24"/>
        </w:rPr>
      </w:pPr>
    </w:p>
    <w:p w14:paraId="139A358E" w14:textId="77777777" w:rsidR="00406166" w:rsidRDefault="00406166" w:rsidP="00A94ED6">
      <w:pPr>
        <w:jc w:val="both"/>
        <w:rPr>
          <w:rFonts w:ascii="Times New Roman" w:hAnsi="Times New Roman" w:cs="Times New Roman"/>
          <w:sz w:val="24"/>
          <w:szCs w:val="24"/>
        </w:rPr>
      </w:pPr>
    </w:p>
    <w:p w14:paraId="4BEC0BD1" w14:textId="77777777" w:rsidR="00406166" w:rsidRDefault="00406166" w:rsidP="00A94ED6">
      <w:pPr>
        <w:jc w:val="both"/>
        <w:rPr>
          <w:rFonts w:ascii="Times New Roman" w:hAnsi="Times New Roman" w:cs="Times New Roman"/>
          <w:sz w:val="24"/>
          <w:szCs w:val="24"/>
        </w:rPr>
      </w:pPr>
    </w:p>
    <w:p w14:paraId="0E818E40" w14:textId="77777777" w:rsidR="007A4C3A" w:rsidRPr="007A4C3A" w:rsidRDefault="007A4C3A" w:rsidP="007A4C3A">
      <w:pPr>
        <w:jc w:val="both"/>
        <w:rPr>
          <w:rFonts w:ascii="Times New Roman" w:hAnsi="Times New Roman" w:cs="Times New Roman"/>
          <w:sz w:val="24"/>
          <w:szCs w:val="24"/>
        </w:rPr>
      </w:pPr>
      <w:r w:rsidRPr="007A4C3A">
        <w:rPr>
          <w:rFonts w:ascii="Times New Roman" w:hAnsi="Times New Roman" w:cs="Times New Roman"/>
          <w:b/>
          <w:bCs/>
          <w:sz w:val="24"/>
          <w:szCs w:val="24"/>
        </w:rPr>
        <w:t>Danışman</w:t>
      </w:r>
      <w:r w:rsidRPr="007A4C3A">
        <w:rPr>
          <w:rFonts w:ascii="Times New Roman" w:hAnsi="Times New Roman" w:cs="Times New Roman"/>
          <w:b/>
          <w:bCs/>
          <w:sz w:val="24"/>
          <w:szCs w:val="24"/>
        </w:rPr>
        <w:tab/>
        <w:t>:</w:t>
      </w:r>
      <w:r w:rsidRPr="007A4C3A">
        <w:rPr>
          <w:rFonts w:ascii="Times New Roman" w:hAnsi="Times New Roman" w:cs="Times New Roman"/>
          <w:sz w:val="24"/>
          <w:szCs w:val="24"/>
        </w:rPr>
        <w:t xml:space="preserve"> Doç. Dr. Nurşen AYDIN</w:t>
      </w:r>
    </w:p>
    <w:p w14:paraId="3BD7BC3C" w14:textId="77777777" w:rsidR="007A4C3A" w:rsidRPr="007A4C3A" w:rsidRDefault="007A4C3A" w:rsidP="007A4C3A">
      <w:pPr>
        <w:jc w:val="both"/>
        <w:rPr>
          <w:rFonts w:ascii="Times New Roman" w:hAnsi="Times New Roman" w:cs="Times New Roman"/>
          <w:b/>
          <w:bCs/>
          <w:sz w:val="24"/>
          <w:szCs w:val="24"/>
          <w:u w:val="single"/>
        </w:rPr>
      </w:pPr>
      <w:r w:rsidRPr="007A4C3A">
        <w:rPr>
          <w:rFonts w:ascii="Times New Roman" w:hAnsi="Times New Roman" w:cs="Times New Roman"/>
          <w:b/>
          <w:bCs/>
          <w:sz w:val="24"/>
          <w:szCs w:val="24"/>
          <w:u w:val="single"/>
        </w:rPr>
        <w:t>Hazırlayanlar</w:t>
      </w:r>
    </w:p>
    <w:p w14:paraId="0F66FE5A" w14:textId="44843031" w:rsidR="000D4B00" w:rsidRPr="000D4B00" w:rsidRDefault="000D4B00" w:rsidP="000D4B00">
      <w:pPr>
        <w:jc w:val="both"/>
        <w:rPr>
          <w:rFonts w:ascii="Times New Roman" w:hAnsi="Times New Roman" w:cs="Times New Roman"/>
          <w:sz w:val="24"/>
          <w:szCs w:val="24"/>
        </w:rPr>
      </w:pPr>
      <w:r w:rsidRPr="000D4B00">
        <w:rPr>
          <w:rFonts w:ascii="Times New Roman" w:hAnsi="Times New Roman" w:cs="Times New Roman"/>
          <w:sz w:val="24"/>
          <w:szCs w:val="24"/>
        </w:rPr>
        <w:t>Buket AZMAN</w:t>
      </w:r>
      <w:r>
        <w:rPr>
          <w:rFonts w:ascii="Times New Roman" w:hAnsi="Times New Roman" w:cs="Times New Roman"/>
          <w:sz w:val="24"/>
          <w:szCs w:val="24"/>
        </w:rPr>
        <w:tab/>
      </w:r>
      <w:r>
        <w:rPr>
          <w:rFonts w:ascii="Times New Roman" w:hAnsi="Times New Roman" w:cs="Times New Roman"/>
          <w:sz w:val="24"/>
          <w:szCs w:val="24"/>
        </w:rPr>
        <w:tab/>
      </w:r>
      <w:r w:rsidRPr="000D4B00">
        <w:rPr>
          <w:rFonts w:ascii="Times New Roman" w:hAnsi="Times New Roman" w:cs="Times New Roman"/>
          <w:sz w:val="24"/>
          <w:szCs w:val="24"/>
        </w:rPr>
        <w:t>Psikoloji</w:t>
      </w:r>
      <w:r>
        <w:rPr>
          <w:rFonts w:ascii="Times New Roman" w:hAnsi="Times New Roman" w:cs="Times New Roman"/>
          <w:sz w:val="24"/>
          <w:szCs w:val="24"/>
        </w:rPr>
        <w:t xml:space="preserve"> Bölümü</w:t>
      </w:r>
    </w:p>
    <w:p w14:paraId="7D388321" w14:textId="38A1679A" w:rsidR="000D4B00" w:rsidRPr="000D4B00" w:rsidRDefault="000D4B00" w:rsidP="000D4B00">
      <w:pPr>
        <w:jc w:val="both"/>
        <w:rPr>
          <w:rFonts w:ascii="Times New Roman" w:hAnsi="Times New Roman" w:cs="Times New Roman"/>
          <w:sz w:val="24"/>
          <w:szCs w:val="24"/>
        </w:rPr>
      </w:pPr>
      <w:proofErr w:type="spellStart"/>
      <w:r w:rsidRPr="000D4B00">
        <w:rPr>
          <w:rFonts w:ascii="Times New Roman" w:hAnsi="Times New Roman" w:cs="Times New Roman"/>
          <w:sz w:val="24"/>
          <w:szCs w:val="24"/>
        </w:rPr>
        <w:t>Haticenur</w:t>
      </w:r>
      <w:proofErr w:type="spellEnd"/>
      <w:r w:rsidRPr="000D4B00">
        <w:rPr>
          <w:rFonts w:ascii="Times New Roman" w:hAnsi="Times New Roman" w:cs="Times New Roman"/>
          <w:sz w:val="24"/>
          <w:szCs w:val="24"/>
        </w:rPr>
        <w:t xml:space="preserve"> BAŞOĞLU</w:t>
      </w:r>
      <w:r w:rsidRPr="000D4B00">
        <w:rPr>
          <w:rFonts w:ascii="Times New Roman" w:hAnsi="Times New Roman" w:cs="Times New Roman"/>
          <w:sz w:val="24"/>
          <w:szCs w:val="24"/>
        </w:rPr>
        <w:tab/>
        <w:t xml:space="preserve">Psikoloji </w:t>
      </w:r>
      <w:r>
        <w:rPr>
          <w:rFonts w:ascii="Times New Roman" w:hAnsi="Times New Roman" w:cs="Times New Roman"/>
          <w:sz w:val="24"/>
          <w:szCs w:val="24"/>
        </w:rPr>
        <w:t>Bölümü</w:t>
      </w:r>
    </w:p>
    <w:p w14:paraId="6F70AD6F" w14:textId="171373B7" w:rsidR="000D4B00" w:rsidRDefault="000D4B00" w:rsidP="000D4B00">
      <w:pPr>
        <w:jc w:val="both"/>
        <w:rPr>
          <w:rFonts w:ascii="Times New Roman" w:hAnsi="Times New Roman" w:cs="Times New Roman"/>
          <w:sz w:val="24"/>
          <w:szCs w:val="24"/>
        </w:rPr>
      </w:pPr>
      <w:proofErr w:type="spellStart"/>
      <w:r w:rsidRPr="000D4B00">
        <w:rPr>
          <w:rFonts w:ascii="Times New Roman" w:hAnsi="Times New Roman" w:cs="Times New Roman"/>
          <w:sz w:val="24"/>
          <w:szCs w:val="24"/>
        </w:rPr>
        <w:t>Selenay</w:t>
      </w:r>
      <w:proofErr w:type="spellEnd"/>
      <w:r w:rsidRPr="000D4B00">
        <w:rPr>
          <w:rFonts w:ascii="Times New Roman" w:hAnsi="Times New Roman" w:cs="Times New Roman"/>
          <w:sz w:val="24"/>
          <w:szCs w:val="24"/>
        </w:rPr>
        <w:t xml:space="preserve"> DİZDAROĞLU</w:t>
      </w:r>
      <w:r w:rsidRPr="000D4B00">
        <w:rPr>
          <w:rFonts w:ascii="Times New Roman" w:hAnsi="Times New Roman" w:cs="Times New Roman"/>
          <w:sz w:val="24"/>
          <w:szCs w:val="24"/>
        </w:rPr>
        <w:tab/>
        <w:t xml:space="preserve">Psikoloji </w:t>
      </w:r>
      <w:r>
        <w:rPr>
          <w:rFonts w:ascii="Times New Roman" w:hAnsi="Times New Roman" w:cs="Times New Roman"/>
          <w:sz w:val="24"/>
          <w:szCs w:val="24"/>
        </w:rPr>
        <w:t>Bölümü</w:t>
      </w:r>
    </w:p>
    <w:p w14:paraId="45E84D48" w14:textId="77777777" w:rsidR="007A4C3A" w:rsidRDefault="007A4C3A" w:rsidP="00232D07">
      <w:pPr>
        <w:jc w:val="both"/>
        <w:rPr>
          <w:rFonts w:ascii="Times New Roman" w:hAnsi="Times New Roman" w:cs="Times New Roman"/>
          <w:sz w:val="24"/>
          <w:szCs w:val="24"/>
        </w:rPr>
      </w:pPr>
    </w:p>
    <w:sectPr w:rsidR="007A4C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6E68"/>
    <w:multiLevelType w:val="hybridMultilevel"/>
    <w:tmpl w:val="A74C777A"/>
    <w:lvl w:ilvl="0" w:tplc="D1C4D114">
      <w:start w:val="5"/>
      <w:numFmt w:val="bullet"/>
      <w:lvlText w:val="•"/>
      <w:lvlJc w:val="left"/>
      <w:pPr>
        <w:ind w:left="708" w:hanging="708"/>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8FF1147"/>
    <w:multiLevelType w:val="hybridMultilevel"/>
    <w:tmpl w:val="023E6E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0365CB8"/>
    <w:multiLevelType w:val="hybridMultilevel"/>
    <w:tmpl w:val="B590D0B6"/>
    <w:lvl w:ilvl="0" w:tplc="15CA3A30">
      <w:start w:val="1"/>
      <w:numFmt w:val="decimal"/>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0FF7342"/>
    <w:multiLevelType w:val="hybridMultilevel"/>
    <w:tmpl w:val="A4C253BC"/>
    <w:lvl w:ilvl="0" w:tplc="041F0001">
      <w:start w:val="1"/>
      <w:numFmt w:val="bullet"/>
      <w:lvlText w:val=""/>
      <w:lvlJc w:val="left"/>
      <w:pPr>
        <w:ind w:left="708" w:hanging="708"/>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52E7672"/>
    <w:multiLevelType w:val="hybridMultilevel"/>
    <w:tmpl w:val="79729A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F9455F2"/>
    <w:multiLevelType w:val="hybridMultilevel"/>
    <w:tmpl w:val="7E5E52EC"/>
    <w:lvl w:ilvl="0" w:tplc="C41ABC9E">
      <w:start w:val="1"/>
      <w:numFmt w:val="decimal"/>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2311C9A"/>
    <w:multiLevelType w:val="hybridMultilevel"/>
    <w:tmpl w:val="DD9EA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27B09DB"/>
    <w:multiLevelType w:val="hybridMultilevel"/>
    <w:tmpl w:val="859C4B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CE4183A"/>
    <w:multiLevelType w:val="hybridMultilevel"/>
    <w:tmpl w:val="9D5E85F8"/>
    <w:lvl w:ilvl="0" w:tplc="D1C4D114">
      <w:start w:val="5"/>
      <w:numFmt w:val="bullet"/>
      <w:lvlText w:val="•"/>
      <w:lvlJc w:val="left"/>
      <w:pPr>
        <w:ind w:left="708" w:hanging="708"/>
      </w:pPr>
      <w:rPr>
        <w:rFonts w:ascii="Times New Roman" w:eastAsiaTheme="minorHAns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1791510476">
    <w:abstractNumId w:val="1"/>
  </w:num>
  <w:num w:numId="2" w16cid:durableId="2039619739">
    <w:abstractNumId w:val="2"/>
  </w:num>
  <w:num w:numId="3" w16cid:durableId="624970374">
    <w:abstractNumId w:val="6"/>
  </w:num>
  <w:num w:numId="4" w16cid:durableId="1886022418">
    <w:abstractNumId w:val="8"/>
  </w:num>
  <w:num w:numId="5" w16cid:durableId="1998000518">
    <w:abstractNumId w:val="0"/>
  </w:num>
  <w:num w:numId="6" w16cid:durableId="1835683473">
    <w:abstractNumId w:val="3"/>
  </w:num>
  <w:num w:numId="7" w16cid:durableId="137916728">
    <w:abstractNumId w:val="4"/>
  </w:num>
  <w:num w:numId="8" w16cid:durableId="1227229950">
    <w:abstractNumId w:val="5"/>
  </w:num>
  <w:num w:numId="9" w16cid:durableId="2578381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480"/>
    <w:rsid w:val="000029EF"/>
    <w:rsid w:val="000070C2"/>
    <w:rsid w:val="000D4B00"/>
    <w:rsid w:val="00207325"/>
    <w:rsid w:val="00232D07"/>
    <w:rsid w:val="00296DB3"/>
    <w:rsid w:val="00406166"/>
    <w:rsid w:val="00406480"/>
    <w:rsid w:val="006703E8"/>
    <w:rsid w:val="006C007D"/>
    <w:rsid w:val="006C7DF5"/>
    <w:rsid w:val="007A4C3A"/>
    <w:rsid w:val="007C0EC1"/>
    <w:rsid w:val="007F580F"/>
    <w:rsid w:val="00812F10"/>
    <w:rsid w:val="00997F6D"/>
    <w:rsid w:val="009A5B8D"/>
    <w:rsid w:val="00A94ED6"/>
    <w:rsid w:val="00B3180D"/>
    <w:rsid w:val="00B945E7"/>
    <w:rsid w:val="00C740EB"/>
    <w:rsid w:val="00D23658"/>
    <w:rsid w:val="00F940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C7CD3"/>
  <w15:chartTrackingRefBased/>
  <w15:docId w15:val="{79DC8650-FB69-4A9C-880D-76656F266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070C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eParagraf">
    <w:name w:val="List Paragraph"/>
    <w:basedOn w:val="Normal"/>
    <w:uiPriority w:val="34"/>
    <w:qFormat/>
    <w:rsid w:val="009A5B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07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380</Words>
  <Characters>2170</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asus</cp:lastModifiedBy>
  <cp:revision>21</cp:revision>
  <dcterms:created xsi:type="dcterms:W3CDTF">2024-09-09T10:13:00Z</dcterms:created>
  <dcterms:modified xsi:type="dcterms:W3CDTF">2026-01-21T08:03:00Z</dcterms:modified>
</cp:coreProperties>
</file>