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ERZURUM TEKNİK ÜNİVERSİTESİ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YURT İÇİ ve YURT DIŞI BİLİMSEL ETKİNLİKLERE KATILIM DESTEKLEME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YÖNERGESİ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 BÖLÜM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Amaç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 Yönerge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 amacı;  Erzurum Teknik Üniversitesinde tam zamanlı olarak çalışan öğretim elemanlarının kongre, konferans, seminer, sempozyum ve çalıştay gibi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Ulusal ve Uluslararası Bilimsel/Sanatsal Etkinlikler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kısa süreli olarak katılımlarının desteklenmesine ilişkin esasları belirlemektir.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Kapsam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 Yönerge, yurt içi ve yurt dışı bilimsel etkinliklerin desteklenmesi ile ilgili genel ilkeleri kapsar. Bu amaçla kurulan BEDEK Komisyonu kısa süreli tüm yurt içi ve yurt dışı bilimsel etkinliklerin desteklenmesi ve koordine edilmesi ile ilgili çalışmaları yürüterek ilgili birime  görüş bildirir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Dayanak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 Yönerge, 2547 sayılı Yükseköğretim Kanunu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 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üncü ve 39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uncu maddelerine dayanılarak hazırlanmıştır.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 Yönerge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geçen;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Başkan: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BEDEK Başkanını,</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 BEDEK: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Erzurum Teknik Üniversitesi Bilimsel Etkinlik ve Araştırmaları Destekleme Komisyonunu,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Birim: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Erzurum Teknik Üniversitesine bağlı, Fakülte, Enstitü, Yüksekokul, Araştırma Merkezlerini ifade eder.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d)Üniversite/Rektör: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Erzurum Teknik Üniversitesini/Erzurum Teknik Üniversitesi Rektörünü,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ifade eder.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 BÖLÜM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BEDEK Üyeleri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BEDEK; Rektör tarafından görevlendirilen en az 3 (üç), en çok 7 (yedi) öğretim üyesinden oluşur. Komisyon üyeleri iki yıl için görevlendirilir. Komisyonun Başkanı Rektör veya Rektör tarafından görevlendirilen bir Rektör Yardımcısıdır. Başkan görevi başında olmadığında komisyona Başkanın görevlendireceği bir üye başkanlık yapar. </w:t>
      </w:r>
    </w:p>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Başvuru Süreci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Öğretim elemanları başvurularını, etkinlik tarihinden en az 30 gün önce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ETÜ Bilimsel Etkinlik Başvuru Formu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 ilgili belgeleri de ekleyerek Bölüm Başkanlığına yapmış olması gerekir. İlgili birim tarafından BEDEK üyelerine iletilmek üzere Rektörlük Makamına (Personel İşleri Daire Başkanlığı) başvuru form ve evrakları sunulur.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Süresi içinde yapılmayan başvurular için herhangi bir destek verilmez, başvurularda yolluk ve gündelik verilmez, ancak belirtilen tarihlerde öğretim elemanlarının görevli/izinli sayılmaları sağlanabilir.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Başvuru tarihinden önce gerçekleşmiş bir etkinlik için görevlendirme yapılmaz.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BEDEK Komisyonun Çalışma Esasları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BEDEK, yapılan başvuruları değerlendirmek üzere Komisyon Başkanı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nın daveti üzerine toplanır.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BEDEK, yapılan başvuruları, başvuru tarihinden itibaren en geç 10 (on) işgünü</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içerisinde gündemine alır. Adayın başvurusu; bu yönergede ifade edilen tüm başvuru koşullarının sağlanıp sağlanmadığı ve destekleme ilkelerine uygunluğunu değerlendirir ve yazılı görüşünü ilgili birime bildirir. İlgili birim yönetim kurulu, başvuru sahibinin etkinliğe katılacağı zaman aralığında eğitim-öğretim faaliyetlerinin ve varsa diğer görevlerinin aksayıp aksamayacağı hususlarını da göz önüne alarak nihai kararını Rektörlük makamına arz eder.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 BÖLÜM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Yurt İçi ve Yurt Dışı Bilimsel Etkinliklerin Desteklenme İlkeleri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Sözlü sunumlarda Üniversite Yönetim Kurulu tarafından belirlenen destek miktarının tamamı, poster sunumlarda ise destek miktarının yarısı ödenir.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BEDEK tarafından uygun görülen başvurular desteklenir. Bütçenin uygun olması durumunda bu destekten yılda bir kez ulusal etkinlikler, bir kez de uluslararası etkinlikler için yararlanılabilir.  Bir önceki takvim yılında toplanmış olan “ETÜ Akademik Teşvik Ödül” puanlarına bağlı olarak ilave destek sağlanabilir.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Destekten yararlanmış olan öğretim elemanının, takip eden yılda destekten yararlanabilmesi için daha önce sunulan bildirinin içeriği ile ilgili en az bir makalenin ISI indekslerinde taranan dergilerde, uluslararası alan indekslerinde taranan dergilerde veya ULAKBİM Ulusal Veri tabanında yer alan dergilerde (TR Dizin) yayına dönüştürülmüş olması gerekir (Bildirinin, ISI indeksinde taranan konferanslarda sunulması durumunda bu şart aranmaz).</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 numarası veya kabul yazısı gelmiş yayınlar için yapılan başvurular da dikkate alınacaktır.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Bilimsel etkinliği düzenleyenler arasında en az bir üniversite veya enstitü veya bilim ve hakem kurulu olan bir kurum veya ilgili alanda tanınırlığı kabul edilen ulusal/uluslararası meslek birliği olmalıdır.  Bilimsel etkinliğin bir internet sayfası olmalı ve bilim/danışma kurulu vb. organları farklı üniversitelerden akademisyenler ve/veya uygulamacılardan oluşmalıdır. Yalnızca Ülkemizdeki üniversiteler, kurum ve kuruluşlar tarafından yurt dışında düzenlenen etkinliklere destek verilmeyecektir.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Yurtdışı ve yurt içi bilimsel etkinliklere katılım desteğinden yararlanmak isteyen kişi, aynı</w:t>
        <w:br w:type="textWrapping"/>
        <w:t xml:space="preserve">etkinliğe katılım için başka bir kurumdan parasal destek almış ise BEDEK desteğinden</w:t>
        <w:br w:type="textWrapping"/>
        <w:t xml:space="preserve">yararlanamaz.</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Bilimsel etkinliklere birden çok yazarlı hazırlanan sözlü ya da poster bildirilerle katılacak olan öğretim elemanlarına, aynı bildiri için en fazla bir kişiye destek sağlanır.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Destek talebinde bulunan öğretim elemanının bilimsel etkinliğe katılımı ile ilgili bildiri Üniversite adresli olmalıdır.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Bir önceki takvim yılında, Üniversite dışı kaynaklarca (TÜBİTAK, Teknogirişim, Avrupa Birliği, Kalkınma Ajansı, Bakanlıklar vb.) desteklenen araştırma projelerinde yürütücü olan (Hızlı destek ve Başlangıç Ar-Ge Projeleri programları projeleri hariç) öğretim elemanları proje kabul yazılarını ibraz etmeleri halinde aynı yıl içerisinde ikinci defa sözlü sunum için destek programına başvurabilirler.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Türkiye ve Kuzey Kıbrıs Türk Cumhuriyeti</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24"/>
          <w:szCs w:val="24"/>
          <w:rtl w:val="0"/>
        </w:rPr>
        <w:t xml:space="preserve">nde yapılan uluslararası etkinlikler yurt içi etkinlik desteği ile desteklenir.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Yurtiçi görevlendirmelerde etkinliğin bir gün öncesi ve sonrası, yurtdışı görevlendirmelerde ise Avrupa için bir gün öncesi ve sonrası; ABD, Avustralya ve Uzakdoğu ülkeleri için iki gün öncesi ve sonrası için yolluk ve yevmiyeli görevlendirme yapılır.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Sunum dili Türkçe olan yurt dışı etkinliklere destek verilmemesi esas olmakla birlikte, Türk Dili ve Edebiyatı gibi sunum dili Türkçe olma zorunluluğu olan etkinlikler gibi istisnai durumlarda komisyonunun kararı doğrultusunda destek verilebilir. Bunun dışında yabancı dilde sunum yapılmayan yurt dışı etkinliklere katılım için destek verilmeyecektir.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Bilimsel etkinliklere katılım için sağlanacak azami destek miktarı, Üniversite Yönetim Kurulu tarafından belirlenir.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Öğretim elemanına etkinlik kapsamında yaptığı harcama için ödenecek tutar Üniversite Yönetim Kurulu tarafından belirlenen azami destek miktarını aşamaz.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Ödemelerin yapılabilmesi için etkinlik sonrası en fazla 1 (bir) ay içerisinde aşağıda sıralanan belgelerle/dokümanlarla birlikte bağlı olunan birime başvurularak gerekli işlemler başlatılmalıdır.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Katılım belgesi (imzalı/onaylı),</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Katılım ücretinin ödendiğini gösteren belge (yemek, konaklama, sosyal program vb. kısımlar hariç),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Ulaşım giderlerine ait ilgili firma veya yetkili acenteden alınacak olan ve seyahat detaylarını içeren fatura,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Konaklama faturası,</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dışı etkinlik katılımlarında pasaportun kimlik bilgilerinin yer aldığı sayfası ve ilgili etkinlik için Türkiye’den çıkış ve giriş tarihlerini gösteren damgalı sayfaların fotokopileri. </w:t>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İlgili birim, ödeme yapılması için yapılan başvurunun, bu Yönerge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 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nci maddesinde belirtilen ve ödemeye esas teşkil eden belge ve dokümanların usulüne uygun ve tam olarak teslim edilip edilmediğini kontrol eder, üst yazı ve ekleriyle birlikte Rektörlük makamına arz eder.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DÖRDÜNCÜ BÖLÜM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Çeşitli ve Son Hükümler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Diğer Hükümler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 kapsamda bilimsel etkinlik desteği alan öğretim elemanlarına yapılan ödemeler 2547 sayılı Yükseköğretim Kanunu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 39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uncu maddesi, 6245 Sayılı Harcırah Kanunu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 34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üncü maddesi, 20 Ocak 2009 tarih ve 27126 sayılı Resmi Gazete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yayımlanan 14579 sayılı Bakanlar Kurulu Kararı ile 07.11.1983 tarih ve 18214 sayılı Resmi Gazete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yayımlanan Yurt içi ve Dışında Görevlendirmelerde Uyulacak Esaslara İlişkin Yönetmelik hükümleri doğrultusunda Üniversite bütçesinden yapılır.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Yürürlük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 Yönerge, Üniversite Senatosunun 05/03/2018 tarihli ve 02/03 sayılı kararı ile kabul edilmiş ve aynı tarihte yürürlüğe girmiştir. Bu yönergede yer almayan hususlarda karar almaya Rektör yetkilidir.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Yürütme </w:t>
      </w:r>
      <w:r w:rsidDel="00000000" w:rsidR="00000000" w:rsidRPr="00000000">
        <w:rPr>
          <w:rtl w:val="0"/>
        </w:rPr>
      </w:r>
    </w:p>
    <w:p w:rsidR="00000000" w:rsidDel="00000000" w:rsidP="00000000" w:rsidRDefault="00000000" w:rsidRPr="00000000" w14:paraId="0000005E">
      <w:pPr>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Madde 15- </w:t>
      </w:r>
      <w:r w:rsidDel="00000000" w:rsidR="00000000" w:rsidRPr="00000000">
        <w:rPr>
          <w:rFonts w:ascii="Times New Roman" w:cs="Times New Roman" w:eastAsia="Times New Roman" w:hAnsi="Times New Roman"/>
          <w:sz w:val="24"/>
          <w:szCs w:val="24"/>
          <w:rtl w:val="0"/>
        </w:rPr>
        <w:t xml:space="preserve">(1) Bu Yönergenin hükümlerini Üniversite Rektörü yürütür.</w:t>
      </w:r>
    </w:p>
    <w:sectPr>
      <w:foot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